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A</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CALIFICACIÓN DEL PERSONAL DEL ORGANISMO DE CERTIFICACIÓN  DE SISTEMAS DE GESTIÓN DE LA CALIDAD</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De manera enunciativa </w:t>
      </w:r>
      <w:proofErr w:type="gramStart"/>
      <w:r>
        <w:rPr>
          <w:rFonts w:ascii="Arial" w:hAnsi="Arial" w:cs="Arial"/>
          <w:color w:val="000000"/>
          <w:sz w:val="18"/>
          <w:szCs w:val="18"/>
        </w:rPr>
        <w:t>mas</w:t>
      </w:r>
      <w:proofErr w:type="gramEnd"/>
      <w:r>
        <w:rPr>
          <w:rFonts w:ascii="Arial" w:hAnsi="Arial" w:cs="Arial"/>
          <w:color w:val="000000"/>
          <w:sz w:val="18"/>
          <w:szCs w:val="18"/>
        </w:rPr>
        <w:t xml:space="preserve"> no limitativa, el personal del OCP debe estar calificado para realizar actividades de evaluación a las líneas de producción; se debe demostrar que el personal cuenta con conocimiento en las siguientes disposiciones, o en las que las sustituyan: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Ley Federal sobre Metrología y Normalización y su Reglamento;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NMX-CC-19011-IMNC-2012, Directrices para la auditoría de los sistemas de gestión;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 xml:space="preserve">NMX-EC-067-IMNC-2007, Evaluación de </w:t>
      </w:r>
      <w:proofErr w:type="gramStart"/>
      <w:r>
        <w:rPr>
          <w:rFonts w:ascii="Arial" w:hAnsi="Arial" w:cs="Arial"/>
          <w:color w:val="000000"/>
          <w:sz w:val="18"/>
          <w:szCs w:val="18"/>
        </w:rPr>
        <w:t>la conformidad-Elementos fundamentales</w:t>
      </w:r>
      <w:proofErr w:type="gramEnd"/>
      <w:r>
        <w:rPr>
          <w:rFonts w:ascii="Arial" w:hAnsi="Arial" w:cs="Arial"/>
          <w:color w:val="000000"/>
          <w:sz w:val="18"/>
          <w:szCs w:val="18"/>
        </w:rPr>
        <w:t xml:space="preserve"> de la certificación de productos;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NMX-CC-9001-IMNC-2008, Sistemas de gestión de la calidad-Requisitos;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NOM-133/2-SCFI vigente, y sus procedimientos de evaluación de la conformidad;</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NMX-EC-17065-IMNC-2014, Evaluación de la conformidad-Requisitos para organismos que certifican productos, proceso y servicios, Sus actualizaciones o normas que las sustituyen;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Trazabilidad de las mediciones;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proofErr w:type="gramStart"/>
      <w:r>
        <w:rPr>
          <w:rFonts w:ascii="Arial" w:hAnsi="Arial" w:cs="Arial"/>
          <w:b/>
          <w:bCs/>
          <w:color w:val="000000"/>
          <w:sz w:val="18"/>
          <w:szCs w:val="18"/>
        </w:rPr>
        <w:t>h</w:t>
      </w:r>
      <w:proofErr w:type="gramEnd"/>
      <w:r>
        <w:rPr>
          <w:rFonts w:ascii="Arial" w:hAnsi="Arial" w:cs="Arial"/>
          <w:b/>
          <w:bCs/>
          <w:color w:val="000000"/>
          <w:sz w:val="18"/>
          <w:szCs w:val="18"/>
        </w:rPr>
        <w:t>.</w:t>
      </w:r>
      <w:r>
        <w:rPr>
          <w:rFonts w:ascii="Arial" w:hAnsi="Arial" w:cs="Arial"/>
          <w:b/>
          <w:bCs/>
          <w:color w:val="000000"/>
          <w:sz w:val="18"/>
          <w:szCs w:val="18"/>
        </w:rPr>
        <w:tab/>
      </w:r>
      <w:r>
        <w:rPr>
          <w:rFonts w:ascii="Arial" w:hAnsi="Arial" w:cs="Arial"/>
          <w:color w:val="000000"/>
          <w:sz w:val="18"/>
          <w:szCs w:val="18"/>
        </w:rPr>
        <w:t>Dos años de experiencia en la evaluación de la conformidad del producto.</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B</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INFORME DEL SISTEMA DE GESTIÓN DE LA CALIDAD DE LAS LÍNEAS DE PRODUCCIÓN</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En el caso de los fabricantes interesados en certificar sus productos bajo el esquema de certificación descrito en 10.2.2.3, para la emisión del informe de validación del sistema de gestión de la calidad del proceso de producción, debe verificarse que cumpla con lo siguiente:</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w:t>
      </w:r>
      <w:r>
        <w:rPr>
          <w:rFonts w:ascii="Arial" w:hAnsi="Arial" w:cs="Arial"/>
          <w:color w:val="000000"/>
          <w:sz w:val="18"/>
          <w:szCs w:val="18"/>
        </w:rPr>
        <w:t>. El fabricante debe contar con un sistema de gestión de la calidad certificado por un organismo de certificación para sistemas de gestión de la calidad, acreditado conforme a lo establecido en la Ley Federal sobre Metrología y Normalización, en los productos a certificar, para que con base en este sistema, el organismo de certificación de sistemas de gestión de la calidad emita el informe de validación del sistema de gestión de la calidad del proceso de producción, en el que se comprueba que se contemplan procedimientos de verificación en la línea de producción. Dentro del sistema de gestión de la calidad certificado debe cumplir con los siguientes requisitos.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B.1.1 Sistema de gestión de la calidad del proceso de producción del producto a certificar</w:t>
      </w:r>
      <w:r>
        <w:rPr>
          <w:rFonts w:ascii="Arial" w:hAnsi="Arial" w:cs="Arial"/>
          <w:color w:val="000000"/>
          <w:sz w:val="18"/>
          <w:szCs w:val="18"/>
        </w:rPr>
        <w:t>. El fabricante debe establecer, documentar, implementar, mantener y mejorar continuamente la eficacia del sistema de gestión de la calidad como medio que asegure que el producto está conforme con los requisitos correspondientes del presente PROY-NOM.</w:t>
      </w:r>
    </w:p>
    <w:p w:rsidR="000D215A" w:rsidRDefault="000D215A" w:rsidP="000D215A">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B.1.2 Realización del producto y prestación del servicio (Control de Proceso)</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El fabricante debe identificar y planear los procesos de producción que afectan directamente los aspectos de seguridad del producto y debe asegurar que estos procesos se llevan a cabo bajo condiciones controladas. Estos procesos deben asegurar que todas las partes, componentes, </w:t>
      </w:r>
      <w:proofErr w:type="spellStart"/>
      <w:r>
        <w:rPr>
          <w:rFonts w:ascii="Arial" w:hAnsi="Arial" w:cs="Arial"/>
          <w:color w:val="000000"/>
          <w:sz w:val="18"/>
          <w:szCs w:val="18"/>
        </w:rPr>
        <w:t>subensambles</w:t>
      </w:r>
      <w:proofErr w:type="spellEnd"/>
      <w:r>
        <w:rPr>
          <w:rFonts w:ascii="Arial" w:hAnsi="Arial" w:cs="Arial"/>
          <w:color w:val="000000"/>
          <w:sz w:val="18"/>
          <w:szCs w:val="18"/>
        </w:rPr>
        <w:t>, ensambles, etc., tienen las mismas especificaciones que las de la muestra que fue evaluada en el laboratorio correspondiente y que sirve como base para otorgar la certificación del producto. Se deben realizar para ello, pruebas de rutina relacionadas con los requisitos aplicables del presente PROY-NOM.</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B.1.3 </w:t>
      </w:r>
      <w:r>
        <w:rPr>
          <w:rFonts w:ascii="Arial" w:hAnsi="Arial" w:cs="Arial"/>
          <w:color w:val="000000"/>
          <w:sz w:val="18"/>
          <w:szCs w:val="18"/>
        </w:rPr>
        <w:t>En particular se debe poner atención en aquellas actividades que directamente tienen que ver con la seguridad del producto.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t>Control de producto no conforme</w:t>
      </w:r>
      <w:r>
        <w:rPr>
          <w:rFonts w:ascii="Arial" w:hAnsi="Arial" w:cs="Arial"/>
          <w:color w:val="000000"/>
          <w:sz w:val="18"/>
          <w:szCs w:val="18"/>
        </w:rPr>
        <w:t>. Todos los productos no conformes deben ser claramente</w:t>
      </w:r>
      <w:r>
        <w:rPr>
          <w:rFonts w:ascii="Arial" w:hAnsi="Arial" w:cs="Arial"/>
          <w:b/>
          <w:bCs/>
          <w:color w:val="000000"/>
          <w:sz w:val="18"/>
          <w:szCs w:val="18"/>
        </w:rPr>
        <w:t xml:space="preserve"> </w:t>
      </w:r>
      <w:r>
        <w:rPr>
          <w:rFonts w:ascii="Arial" w:hAnsi="Arial" w:cs="Arial"/>
          <w:color w:val="000000"/>
          <w:sz w:val="18"/>
          <w:szCs w:val="18"/>
        </w:rPr>
        <w:t xml:space="preserve">identificados y controlados para prevenir su entrega no intencional. Los productos reparados o </w:t>
      </w:r>
      <w:proofErr w:type="spellStart"/>
      <w:r>
        <w:rPr>
          <w:rFonts w:ascii="Arial" w:hAnsi="Arial" w:cs="Arial"/>
          <w:color w:val="000000"/>
          <w:sz w:val="18"/>
          <w:szCs w:val="18"/>
        </w:rPr>
        <w:t>retrabajados</w:t>
      </w:r>
      <w:proofErr w:type="spellEnd"/>
      <w:r>
        <w:rPr>
          <w:rFonts w:ascii="Arial" w:hAnsi="Arial" w:cs="Arial"/>
          <w:color w:val="000000"/>
          <w:sz w:val="18"/>
          <w:szCs w:val="18"/>
        </w:rPr>
        <w:t xml:space="preserve"> deben someterse a una nueva verificación y ser </w:t>
      </w:r>
      <w:proofErr w:type="spellStart"/>
      <w:r>
        <w:rPr>
          <w:rFonts w:ascii="Arial" w:hAnsi="Arial" w:cs="Arial"/>
          <w:color w:val="000000"/>
          <w:sz w:val="18"/>
          <w:szCs w:val="18"/>
        </w:rPr>
        <w:t>reinspeccionados</w:t>
      </w:r>
      <w:proofErr w:type="spellEnd"/>
      <w:r>
        <w:rPr>
          <w:rFonts w:ascii="Arial" w:hAnsi="Arial" w:cs="Arial"/>
          <w:color w:val="000000"/>
          <w:sz w:val="18"/>
          <w:szCs w:val="18"/>
        </w:rPr>
        <w:t xml:space="preserve"> de acuerdo a las pruebas de rutina establecidas y se debe contar con registros que demuestren dicho cumplimiento.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ab/>
        <w:t>El fabricante debe contar con evidencia de los efectos reales y potenciales de una no-conformidad sobre el producto que ya está en uso o ya ha sido entregado al cliente y tomar acciones respecto a los efectos de la no conformidad.</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lastRenderedPageBreak/>
        <w:t>b.</w:t>
      </w:r>
      <w:r>
        <w:rPr>
          <w:rFonts w:ascii="Arial" w:hAnsi="Arial" w:cs="Arial"/>
          <w:b/>
          <w:bCs/>
          <w:color w:val="000000"/>
          <w:sz w:val="18"/>
          <w:szCs w:val="18"/>
        </w:rPr>
        <w:tab/>
        <w:t>Control de registros de la calidad</w:t>
      </w:r>
      <w:r>
        <w:rPr>
          <w:rFonts w:ascii="Arial" w:hAnsi="Arial" w:cs="Arial"/>
          <w:color w:val="000000"/>
          <w:sz w:val="18"/>
          <w:szCs w:val="18"/>
        </w:rPr>
        <w:t xml:space="preserve">. La organización debe mantener los registros y resultados de todas las pruebas de rutina que se aplican a la producción de los productos certificados, incluyendo de ser el caso materiales, componentes y </w:t>
      </w:r>
      <w:proofErr w:type="spellStart"/>
      <w:r>
        <w:rPr>
          <w:rFonts w:ascii="Arial" w:hAnsi="Arial" w:cs="Arial"/>
          <w:color w:val="000000"/>
          <w:sz w:val="18"/>
          <w:szCs w:val="18"/>
        </w:rPr>
        <w:t>subensambles</w:t>
      </w:r>
      <w:proofErr w:type="spellEnd"/>
      <w:r>
        <w:rPr>
          <w:rFonts w:ascii="Arial" w:hAnsi="Arial" w:cs="Arial"/>
          <w:color w:val="000000"/>
          <w:sz w:val="18"/>
          <w:szCs w:val="18"/>
        </w:rPr>
        <w:t>. Se deben informar los resultados de pruebas al responsable de la gestión de la calidad, a la dirección de la empresa y estar disponibles en todo momento para seguimiento o verificación, según corresponda.</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ab/>
        <w:t xml:space="preserve">Los registros deben ser legibles e identificar al producto que pertenecen, así como al equipo de medición y prueba </w:t>
      </w:r>
      <w:proofErr w:type="gramStart"/>
      <w:r>
        <w:rPr>
          <w:rFonts w:ascii="Arial" w:hAnsi="Arial" w:cs="Arial"/>
          <w:color w:val="000000"/>
          <w:sz w:val="18"/>
          <w:szCs w:val="18"/>
        </w:rPr>
        <w:t>utilizados</w:t>
      </w:r>
      <w:proofErr w:type="gramEnd"/>
      <w:r>
        <w:rPr>
          <w:rFonts w:ascii="Arial" w:hAnsi="Arial" w:cs="Arial"/>
          <w:color w:val="000000"/>
          <w:sz w:val="18"/>
          <w:szCs w:val="18"/>
        </w:rPr>
        <w:t>. Estos registros deben ser guardados mínimo por un año y deben ser por lo menos los siguientes: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Resultados de las pruebas de rutina;</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Resultados de las pruebas de verificación de cumplimiento (en su caso);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Resultados de las pruebas de verificación del equipo de medición y prueba;</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Calibración del equipo de medición y pruebas;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Los registros pueden ser almacenados en medios electrónicos o magnéticos, entre otros.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t xml:space="preserve">Auditorías internas. </w:t>
      </w:r>
      <w:r>
        <w:rPr>
          <w:rFonts w:ascii="Arial" w:hAnsi="Arial" w:cs="Arial"/>
          <w:color w:val="000000"/>
          <w:sz w:val="18"/>
          <w:szCs w:val="18"/>
        </w:rPr>
        <w:t>La organización debe tener definidos procedimientos que aseguren que las actividades requeridas son regularmente monitoreadas.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B.1.4 Compras y verificación del producto comprado (Adquisiciones)</w:t>
      </w:r>
      <w:r>
        <w:rPr>
          <w:rFonts w:ascii="Arial" w:hAnsi="Arial" w:cs="Arial"/>
          <w:color w:val="000000"/>
          <w:sz w:val="18"/>
          <w:szCs w:val="18"/>
        </w:rPr>
        <w:t>. En caso de existir Normas</w:t>
      </w:r>
      <w:r>
        <w:rPr>
          <w:rFonts w:ascii="Arial" w:hAnsi="Arial" w:cs="Arial"/>
          <w:b/>
          <w:bCs/>
          <w:color w:val="000000"/>
          <w:sz w:val="18"/>
          <w:szCs w:val="18"/>
        </w:rPr>
        <w:t xml:space="preserve"> </w:t>
      </w:r>
      <w:r>
        <w:rPr>
          <w:rFonts w:ascii="Arial" w:hAnsi="Arial" w:cs="Arial"/>
          <w:color w:val="000000"/>
          <w:sz w:val="18"/>
          <w:szCs w:val="18"/>
        </w:rPr>
        <w:t>Oficiales Mexicanas o Normas Mexicanas vigentes y aplicables a los materiales y componentes que se adquieran para la fabricación del producto, éstos se deben utilizar previo cumplimiento con aquéllas y se debe demostrar mediante la presentación del certificado correspondiente.</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materiales y componentes se deben inspeccionar con respecto a las especificaciones de los materiales y componentes de la muestra que fue evaluada en el laboratorio respectivo y que sirvió de base para otorgar el certificado de conformidad del producto.</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B.1.5 Seguimiento y medición del producto (Inspección y prueba)</w:t>
      </w:r>
      <w:r>
        <w:rPr>
          <w:rFonts w:ascii="Arial" w:hAnsi="Arial" w:cs="Arial"/>
          <w:color w:val="000000"/>
          <w:sz w:val="18"/>
          <w:szCs w:val="18"/>
        </w:rPr>
        <w:t>. Es necesario que los productos</w:t>
      </w:r>
      <w:r>
        <w:rPr>
          <w:rFonts w:ascii="Arial" w:hAnsi="Arial" w:cs="Arial"/>
          <w:b/>
          <w:bCs/>
          <w:color w:val="000000"/>
          <w:sz w:val="18"/>
          <w:szCs w:val="18"/>
        </w:rPr>
        <w:t xml:space="preserve"> </w:t>
      </w:r>
      <w:r>
        <w:rPr>
          <w:rFonts w:ascii="Arial" w:hAnsi="Arial" w:cs="Arial"/>
          <w:color w:val="000000"/>
          <w:sz w:val="18"/>
          <w:szCs w:val="18"/>
        </w:rPr>
        <w:t>se verifiquen mediante pruebas específicas que nos permitan asegurar el cumplimiento de este PROY-NOM. Estas pruebas varían según el producto, y su construcción. Estas pruebas consisten en: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Pruebas de tipo o prototipo, (P.T.);</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Pruebas de rutina (P.R.);</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Pruebas de verificación de cumplimiento (P.V.);</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Pruebas de verificación del funcionamiento del equipo de medición utilizado en las pruebas de rutina (P.M.).</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tipo o prototipo son las que se aplican a la muestra que sirvió de base para otorgar la certificación inicial y no se requiere nuevamente de su aplicación, mientras las especificaciones de los componentes y materiales utilizados en la fabricación no han sido modificadas (para lo cual se requiere de una revisión de planos, dibujos, materiales, composición, dimensiones, etc.).</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rutina son las que se aplican en la línea de producción con la frecuencia que se determine de acuerdo a lo indicado en el criterio de certificación correspondiente.</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verificación de cumplimiento son las que se aplican por motivos de cambio o modificación de especificaciones de materiales o componentes, y por la existencia de componentes alternativos; éstas son determinadas por el OCP de acuerdo al cambio o modificación de que se trate. El fabricante debe informar al OCP sobre el cambio de especificaciones de materiales o componentes. La información debe incluir los materiales que fueron modificados, las características de los mismos y el informe de pruebas en el que se demuestre que el producto cumple con las especificaciones del presente PROY-NOM.</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verificación del funcionamiento del equipo de medición utilizado para las pruebas de rutina son las que se realizan diariamente al equipo de medición antes de iniciar la fabricación de productos.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B.1.6 Control de dispositivos de seguimiento y medición (Control de los dispositivos de seguimiento y medición</w:t>
      </w:r>
      <w:r>
        <w:rPr>
          <w:rFonts w:ascii="Arial" w:hAnsi="Arial" w:cs="Arial"/>
          <w:color w:val="000000"/>
          <w:sz w:val="18"/>
          <w:szCs w:val="18"/>
        </w:rPr>
        <w:t>)</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calibraciones realizadas en los equipos de medición y prueba deben tener</w:t>
      </w:r>
      <w:r>
        <w:rPr>
          <w:rFonts w:ascii="Arial" w:hAnsi="Arial" w:cs="Arial"/>
          <w:b/>
          <w:bCs/>
          <w:color w:val="000000"/>
          <w:sz w:val="18"/>
          <w:szCs w:val="18"/>
        </w:rPr>
        <w:t xml:space="preserve"> </w:t>
      </w:r>
      <w:r>
        <w:rPr>
          <w:rFonts w:ascii="Arial" w:hAnsi="Arial" w:cs="Arial"/>
          <w:color w:val="000000"/>
          <w:sz w:val="18"/>
          <w:szCs w:val="18"/>
        </w:rPr>
        <w:t>trazabilidad al Centro Nacional de Metrología (CENAM), a través de los laboratorios del Sistema Nacional de Calibración, o en su defecto a patrones internacionales.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lastRenderedPageBreak/>
        <w:t>Se debe realizar la verificación del correcto funcionamiento de los equipos de medición y pruebas que se utilizan para asegurar el cumplimiento de las pruebas de rutina. La calibración y el ajuste de los equipos de seguimiento y medición se realizan en intervalos prescritos o antes de su utilización.</w:t>
      </w:r>
    </w:p>
    <w:p w:rsidR="000D215A" w:rsidRDefault="000D215A" w:rsidP="000D215A">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B.1.7 Competencia, toma de conciencia y formación</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Todo el personal que esté involucrado en la aplicación, supervisión o análisis de los resultados de las pruebas debe demostrar conocimientos, en la aplicación de las pruebas del presente PROY-NOM.</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B.2 </w:t>
      </w:r>
      <w:r>
        <w:rPr>
          <w:rFonts w:ascii="Arial" w:hAnsi="Arial" w:cs="Arial"/>
          <w:color w:val="000000"/>
          <w:sz w:val="18"/>
          <w:szCs w:val="18"/>
        </w:rPr>
        <w:t>Para el caso del procedimiento de certificación</w:t>
      </w:r>
      <w:r>
        <w:rPr>
          <w:rFonts w:ascii="Arial" w:hAnsi="Arial" w:cs="Arial"/>
          <w:b/>
          <w:bCs/>
          <w:color w:val="000000"/>
          <w:sz w:val="18"/>
          <w:szCs w:val="18"/>
        </w:rPr>
        <w:t xml:space="preserve"> </w:t>
      </w:r>
      <w:r>
        <w:rPr>
          <w:rFonts w:ascii="Arial" w:hAnsi="Arial" w:cs="Arial"/>
          <w:color w:val="000000"/>
          <w:sz w:val="18"/>
          <w:szCs w:val="18"/>
        </w:rPr>
        <w:t>con gestión del producto y del proceso de producción, el sistema de gestión de la calidad de los procesos de producción debe contar con un</w:t>
      </w:r>
      <w:r>
        <w:rPr>
          <w:rFonts w:ascii="Arial" w:hAnsi="Arial" w:cs="Arial"/>
          <w:b/>
          <w:bCs/>
          <w:color w:val="000000"/>
          <w:sz w:val="18"/>
          <w:szCs w:val="18"/>
        </w:rPr>
        <w:t xml:space="preserve"> </w:t>
      </w:r>
      <w:r>
        <w:rPr>
          <w:rFonts w:ascii="Arial" w:hAnsi="Arial" w:cs="Arial"/>
          <w:color w:val="000000"/>
          <w:sz w:val="18"/>
          <w:szCs w:val="18"/>
        </w:rPr>
        <w:t>procedimiento documentado e implementado del proceso de validación del diseño el cual debe determinar:</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Las etapas del diseño y desarrollo;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La revisión, verificación y validación, apropiadas para cada etapa del diseño y desarrollo, y</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Las responsabilidades y autoridades para el diseño y desarrollo;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Identificar y gestionar las interfaces entre los diferentes grupos involucrados en el diseño y desarrollo para asegurarse de una comunicación eficaz y una clara asignación de responsabilidades. Los resultados de la planificación deben actualizarse, según sea apropiado, a medida que progresa el diseño y desarrollo.</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Dentro de los requisitos de entrada para el diseño y desarrollo, se debe contemplar el cumplimiento con el presente PROY-NOM.</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 verificación de estos requisitos se debe realizar a través del OCP.</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C</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INFORME DE PRUEBAS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informe de pruebas de los productos probados para cumplir con el PROY-NOM, deben apegarse a los siguientes requisitos.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Estar escrito en español;</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Debe provenir de un laboratorio de pruebas formalmente establecido en México, que cuente con acreditación y con aprobación, conforme a lo establecido en la Ley Federal sobre Metrología y Normalización y su Reglamento;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Cumplir con los requisitos establecidos en la NMX-EC-17025-IMNC-2006;</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Contener fotografías del producto, de sus partes exteriores, y que en su caso sean determinantes en la aplicación y resultados de las pruebas;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Debe presentar los resultados de las pruebas para cada uno de los requisitos particulares del presente PROY-NOM que apliquen al producto, en cuestión;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Los informes de prueba deben reflejar todas las pruebas a las que ha sido sometido el producto en cuestión;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Cuando aplique, contener un listado de componentes esenciales evaluados incorporados al producto, atendiendo en su caso a los definidos en los requisitos aplicables, señalando las especificaciones y características de éstos;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h.</w:t>
      </w:r>
      <w:r>
        <w:rPr>
          <w:rFonts w:ascii="Arial" w:hAnsi="Arial" w:cs="Arial"/>
          <w:b/>
          <w:bCs/>
          <w:color w:val="000000"/>
          <w:sz w:val="18"/>
          <w:szCs w:val="18"/>
        </w:rPr>
        <w:tab/>
      </w:r>
      <w:r>
        <w:rPr>
          <w:rFonts w:ascii="Arial" w:hAnsi="Arial" w:cs="Arial"/>
          <w:color w:val="000000"/>
          <w:sz w:val="18"/>
          <w:szCs w:val="18"/>
        </w:rPr>
        <w:t>Número de serie del producto probado.</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D</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PRUEBAS PARCIALES</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Para el muestreo de seguimiento de la evaluación de la conformidad, deben verificarse las siguientes especificaciones a producto terminado:</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D.1</w:t>
      </w:r>
      <w:r>
        <w:rPr>
          <w:rFonts w:ascii="Arial" w:hAnsi="Arial" w:cs="Arial"/>
          <w:color w:val="000000"/>
          <w:sz w:val="18"/>
          <w:szCs w:val="18"/>
        </w:rPr>
        <w:tab/>
        <w:t>Mecanismos de seguridad;</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D.2</w:t>
      </w:r>
      <w:r>
        <w:rPr>
          <w:rFonts w:ascii="Arial" w:hAnsi="Arial" w:cs="Arial"/>
          <w:color w:val="000000"/>
          <w:sz w:val="18"/>
          <w:szCs w:val="18"/>
        </w:rPr>
        <w:tab/>
        <w:t>Carga estática;</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D.3</w:t>
      </w:r>
      <w:r>
        <w:rPr>
          <w:rFonts w:ascii="Arial" w:hAnsi="Arial" w:cs="Arial"/>
          <w:color w:val="000000"/>
          <w:sz w:val="18"/>
          <w:szCs w:val="18"/>
        </w:rPr>
        <w:tab/>
        <w:t>Estabilidad;</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lastRenderedPageBreak/>
        <w:t>D.4</w:t>
      </w:r>
      <w:r>
        <w:rPr>
          <w:rFonts w:ascii="Arial" w:hAnsi="Arial" w:cs="Arial"/>
          <w:color w:val="000000"/>
          <w:sz w:val="18"/>
          <w:szCs w:val="18"/>
        </w:rPr>
        <w:tab/>
        <w:t>Integridad del sistema de sujeción y pruebas de sujeción;</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D.5</w:t>
      </w:r>
      <w:r>
        <w:rPr>
          <w:rFonts w:ascii="Arial" w:hAnsi="Arial" w:cs="Arial"/>
          <w:color w:val="000000"/>
          <w:sz w:val="18"/>
          <w:szCs w:val="18"/>
        </w:rPr>
        <w:tab/>
        <w:t>Requerimiento de frenos;</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D.6</w:t>
      </w:r>
      <w:r>
        <w:rPr>
          <w:rFonts w:ascii="Arial" w:hAnsi="Arial" w:cs="Arial"/>
          <w:color w:val="000000"/>
          <w:sz w:val="18"/>
          <w:szCs w:val="18"/>
        </w:rPr>
        <w:tab/>
        <w:t>Sujeción del ocupante;</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D.7</w:t>
      </w:r>
      <w:r>
        <w:rPr>
          <w:rFonts w:ascii="Arial" w:hAnsi="Arial" w:cs="Arial"/>
          <w:color w:val="000000"/>
          <w:sz w:val="18"/>
          <w:szCs w:val="18"/>
        </w:rPr>
        <w:tab/>
        <w:t>Orillas filosas, protuberancias o puntas;</w:t>
      </w:r>
    </w:p>
    <w:p w:rsidR="000D215A" w:rsidRDefault="000D215A" w:rsidP="000D215A">
      <w:pPr>
        <w:tabs>
          <w:tab w:val="left" w:pos="-23"/>
          <w:tab w:val="left" w:pos="25"/>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D.8</w:t>
      </w:r>
      <w:r>
        <w:rPr>
          <w:rFonts w:ascii="Arial" w:hAnsi="Arial" w:cs="Arial"/>
          <w:b/>
          <w:bCs/>
          <w:color w:val="000000"/>
          <w:sz w:val="18"/>
          <w:szCs w:val="18"/>
        </w:rPr>
        <w:tab/>
      </w:r>
      <w:r>
        <w:rPr>
          <w:rFonts w:ascii="Arial" w:hAnsi="Arial" w:cs="Arial"/>
          <w:color w:val="000000"/>
          <w:sz w:val="18"/>
          <w:szCs w:val="18"/>
        </w:rPr>
        <w:t>Cuando se requiera el muestreo para inspección, éste podrá ser establecido de común acuerdo entre productor y comprador.</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E</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DOCUMENTACIÓN TÉCNICA</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titular del certificado de conformidad debe integrar y conservar un expediente electrónico o impreso con la documentación técnica del producto.</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 documentación técnica depende de la naturaleza del producto e incluye la documentación necesaria, desde el punto de vista técnico, para identificar plenamente y demostrar la conformidad del producto con los requisitos particulares aplicables.</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expediente debe estar a disposición de las autoridades competentes para fines de inspección y control y de los organismos de certificación para fines de evaluación de la conformidad.</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Todo titular de la certificación de conformidad o aquel responsable de la comercialización de un producto en el mercado mexicano, debe disponer del expediente con la documentación técnica de fabricación o tener la garantía de poder presentarlo a la mayor brevedad en caso de requerimiento motivado.</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fabricante debe mantener el expediente de la documentación técnica durante un periodo de 5 años tras la última fecha de fabricación, importación o comercialización del producto.</w:t>
      </w:r>
    </w:p>
    <w:p w:rsidR="000D215A" w:rsidRDefault="000D215A" w:rsidP="000D215A">
      <w:pPr>
        <w:tabs>
          <w:tab w:val="left" w:pos="-23"/>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E.1 Contenido del expediente de la documentación técnica del producto</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Según lo especificado anteriormente, el expediente debe contener, al menos, los elementos siguientes:</w:t>
      </w:r>
    </w:p>
    <w:p w:rsidR="000D215A" w:rsidRDefault="000D215A" w:rsidP="000D215A">
      <w:pPr>
        <w:tabs>
          <w:tab w:val="left" w:pos="-23"/>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Descripción general del producto;</w:t>
      </w:r>
    </w:p>
    <w:p w:rsidR="000D215A" w:rsidRDefault="000D215A" w:rsidP="000D215A">
      <w:pPr>
        <w:tabs>
          <w:tab w:val="left" w:pos="-23"/>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Requisitos del presente PROY-NOM aplicados total o parcialmente. En los casos en que no se hayan aplicado los requisitos del presente PROY-NOM, deben incluir una descripción de las soluciones adoptadas para cumplir los aspectos de seguridad del presente PROY-NOM;</w:t>
      </w:r>
    </w:p>
    <w:p w:rsidR="000D215A" w:rsidRDefault="000D215A" w:rsidP="000D215A">
      <w:pPr>
        <w:tabs>
          <w:tab w:val="left" w:pos="-23"/>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Informes de pruebas efectuadas obtenidos de un laboratorio acreditado y aprobado;</w:t>
      </w:r>
    </w:p>
    <w:p w:rsidR="000D215A" w:rsidRDefault="000D215A" w:rsidP="000D215A">
      <w:pPr>
        <w:tabs>
          <w:tab w:val="left" w:pos="-23"/>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Documentación técnica;</w:t>
      </w:r>
    </w:p>
    <w:p w:rsidR="000D215A" w:rsidRDefault="000D215A" w:rsidP="000D215A">
      <w:pPr>
        <w:tabs>
          <w:tab w:val="left" w:pos="-23"/>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Fotografías del producto o de la familia de productos;</w:t>
      </w:r>
    </w:p>
    <w:p w:rsidR="000D215A" w:rsidRDefault="000D215A" w:rsidP="000D215A">
      <w:pPr>
        <w:tabs>
          <w:tab w:val="left" w:pos="-23"/>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Homogeneidad de la producción. Todas las medidas necesarias adoptadas por el fabricante para que el proceso de fabricación garantice la conformidad de los productos manufacturados (aplica para sistemas donde se contemple la fase de producción);</w:t>
      </w:r>
    </w:p>
    <w:p w:rsidR="000D215A" w:rsidRDefault="000D215A" w:rsidP="000D215A">
      <w:pPr>
        <w:tabs>
          <w:tab w:val="left" w:pos="-23"/>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Información del diseño y proceso de fabricación.</w:t>
      </w:r>
    </w:p>
    <w:p w:rsidR="000D215A" w:rsidRDefault="000D215A" w:rsidP="000D215A">
      <w:pPr>
        <w:tabs>
          <w:tab w:val="left" w:pos="-23"/>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E.2 Descripción general del producto</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expediente con la documentación técnica de fabricación debe contener toda la información detallada con una descripción del producto. Para ello, se debe incluir toda la información necesaria que ayude a comprender el tipo de producto y su funcionamiento seguro. Entre la documentación necesaria, se debe incluir, al menos, etiqueta de marcado del producto, diagrama de conexiones y especificaciones técnicas del producto.</w:t>
      </w:r>
    </w:p>
    <w:p w:rsidR="000D215A" w:rsidRDefault="000D215A" w:rsidP="000D215A">
      <w:pPr>
        <w:tabs>
          <w:tab w:val="left" w:pos="-23"/>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E.3 Informes de prueba</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Ver Apéndice Normativo C.</w:t>
      </w:r>
    </w:p>
    <w:p w:rsidR="000D215A" w:rsidRDefault="000D215A" w:rsidP="000D215A">
      <w:pPr>
        <w:tabs>
          <w:tab w:val="left" w:pos="-23"/>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E.4 Homogeneidad de la producción</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En el caso de fabricación en serie, el fabricante debe asegurar la homogeneidad de la producción, de modo que todos los productos fabricados cumplan al igual que aquel sobre el que se realizaron las pruebas para satisfacer los requisitos generales del presente PROY-NOM.</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lastRenderedPageBreak/>
        <w:t>Mediante este requisito, el fabricante debe implantar en su cadena de producción una serie de controles que garanticen esta homogeneidad de la producción; pudiendo llegar a ser controles intermedios en la cadena de producción, al final del proceso o incluso durante la fase de compra de materias primas.</w:t>
      </w:r>
    </w:p>
    <w:p w:rsidR="000D215A" w:rsidRDefault="000D215A" w:rsidP="000D215A">
      <w:pPr>
        <w:tabs>
          <w:tab w:val="left" w:pos="-23"/>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NOTA:</w:t>
      </w:r>
      <w:r>
        <w:rPr>
          <w:rFonts w:ascii="Arial" w:hAnsi="Arial" w:cs="Arial"/>
          <w:color w:val="000000"/>
          <w:sz w:val="18"/>
          <w:szCs w:val="18"/>
        </w:rPr>
        <w:t xml:space="preserve"> </w:t>
      </w:r>
      <w:r>
        <w:rPr>
          <w:rFonts w:ascii="Arial" w:hAnsi="Arial" w:cs="Arial"/>
          <w:color w:val="000000"/>
          <w:sz w:val="18"/>
          <w:szCs w:val="18"/>
        </w:rPr>
        <w:tab/>
        <w:t>La implantación de un sistema de calidad de los productos para cumplir con este PROY-NOM suele satisfacer las necesidades de este requisito.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F</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INFORMACIÓN MÍNIMA PARA EL CONTRATO DE PRESTACIÓN DE SERVICIO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El contrato de prestación de servicio debe incluir al menos la información siguiente: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Declaraciones de constitución del OCP;</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Declaraciones de la personalidad jurídica del solicitante del certificado, condiciones del servicio;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Confidencialidad;</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Licencias uso de marca;</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Obligaciones del OCP;</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Obligaciones del solicitante del certificado;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Responsabilidad e indemnización;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h.</w:t>
      </w:r>
      <w:r>
        <w:rPr>
          <w:rFonts w:ascii="Arial" w:hAnsi="Arial" w:cs="Arial"/>
          <w:b/>
          <w:bCs/>
          <w:color w:val="000000"/>
          <w:sz w:val="18"/>
          <w:szCs w:val="18"/>
        </w:rPr>
        <w:tab/>
      </w:r>
      <w:r>
        <w:rPr>
          <w:rFonts w:ascii="Arial" w:hAnsi="Arial" w:cs="Arial"/>
          <w:color w:val="000000"/>
          <w:sz w:val="18"/>
          <w:szCs w:val="18"/>
        </w:rPr>
        <w:t>Incumplimientos y recursos (suspensión y cancelación);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i.</w:t>
      </w:r>
      <w:r>
        <w:rPr>
          <w:rFonts w:ascii="Arial" w:hAnsi="Arial" w:cs="Arial"/>
          <w:b/>
          <w:bCs/>
          <w:color w:val="000000"/>
          <w:sz w:val="18"/>
          <w:szCs w:val="18"/>
        </w:rPr>
        <w:tab/>
      </w:r>
      <w:r>
        <w:rPr>
          <w:rFonts w:ascii="Arial" w:hAnsi="Arial" w:cs="Arial"/>
          <w:color w:val="000000"/>
          <w:sz w:val="18"/>
          <w:szCs w:val="18"/>
        </w:rPr>
        <w:t>Vigencia de contrato;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j.</w:t>
      </w:r>
      <w:r>
        <w:rPr>
          <w:rFonts w:ascii="Arial" w:hAnsi="Arial" w:cs="Arial"/>
          <w:b/>
          <w:bCs/>
          <w:color w:val="000000"/>
          <w:sz w:val="18"/>
          <w:szCs w:val="18"/>
        </w:rPr>
        <w:tab/>
      </w:r>
      <w:r>
        <w:rPr>
          <w:rFonts w:ascii="Arial" w:hAnsi="Arial" w:cs="Arial"/>
          <w:color w:val="000000"/>
          <w:sz w:val="18"/>
          <w:szCs w:val="18"/>
        </w:rPr>
        <w:t>Terminación del contrato;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k.</w:t>
      </w:r>
      <w:r>
        <w:rPr>
          <w:rFonts w:ascii="Arial" w:hAnsi="Arial" w:cs="Arial"/>
          <w:b/>
          <w:bCs/>
          <w:color w:val="000000"/>
          <w:sz w:val="18"/>
          <w:szCs w:val="18"/>
        </w:rPr>
        <w:tab/>
      </w:r>
      <w:r>
        <w:rPr>
          <w:rFonts w:ascii="Arial" w:hAnsi="Arial" w:cs="Arial"/>
          <w:color w:val="000000"/>
          <w:sz w:val="18"/>
          <w:szCs w:val="18"/>
        </w:rPr>
        <w:t>Cláusula de corresponsabilidad en caso de daño a terceros por parte de los productos certificados.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G</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SISTEMA DE RASTREABILIDAD</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Aquellos interesados en certificar sus productos bajo la modalidad con verificación mediante el sistema de rastreabilidad, deben obtener un informe de verificación del sistema de rastreabilidad, emitido por la Secretaría de Economía o el organismo certificador de producto, que garantice que se cuenta con procesos que aseguren el control de los productos a certificar o certificados.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interesado debe ingresar a la Secretaría de Economía o al OCP la documentación que demuestre que tiene un sistema de rastreabilidad, para su revisión, así como la solicitud para la verificación del sistema de rastreabilidad de producto, la cual consiste en una visita a la empresa solicitante, previa a la certificación  de producto en esta modalidad, en la que se valida que ésta tiene los procesos implementados y cuenta con los registros abajo listados.</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resultado de dicha visita es válido para el resto de las solicitudes de certificación de producto que realice la empresa solicitante en esta modalidad, siempre y cuando se demuestre que los nuevos productos están contemplados dentro del sistema de rastreabilidad del producto.</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procesos que deben estar contenidos en el informe de verificación del sistema de rastreabilidad son:</w:t>
      </w:r>
    </w:p>
    <w:p w:rsidR="000D215A" w:rsidRDefault="000D215A" w:rsidP="000D215A">
      <w:pPr>
        <w:autoSpaceDE w:val="0"/>
        <w:autoSpaceDN w:val="0"/>
        <w:adjustRightInd w:val="0"/>
        <w:spacing w:after="120" w:line="240" w:lineRule="auto"/>
        <w:ind w:left="260" w:hanging="283"/>
        <w:jc w:val="both"/>
        <w:rPr>
          <w:rFonts w:ascii="Arial" w:hAnsi="Arial" w:cs="Arial"/>
          <w:b/>
          <w:bCs/>
          <w:color w:val="000000"/>
          <w:sz w:val="18"/>
          <w:szCs w:val="18"/>
        </w:rPr>
      </w:pPr>
      <w:r>
        <w:rPr>
          <w:rFonts w:ascii="Arial" w:hAnsi="Arial" w:cs="Arial"/>
          <w:b/>
          <w:bCs/>
          <w:color w:val="000000"/>
          <w:sz w:val="18"/>
          <w:szCs w:val="18"/>
        </w:rPr>
        <w:t>G.1 Proceso de Identificación del producto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Conjunto de actividades enfocadas a rastrear el producto, de manera que se cuente con al menos los siguientes registros: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Cualquier documento que ampare la fabricación, adquisición o transferencia del producto (lista de empaque, orden de compra, factura de compra u orden de fabricación, etc.) que incluya la siguiente información: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Descripción del producto;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Código, modelo o identificación del producto;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Cantidad;</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lastRenderedPageBreak/>
        <w:t>-</w:t>
      </w:r>
      <w:r>
        <w:rPr>
          <w:rFonts w:ascii="Arial" w:hAnsi="Arial" w:cs="Arial"/>
          <w:color w:val="000000"/>
          <w:sz w:val="18"/>
          <w:szCs w:val="18"/>
        </w:rPr>
        <w:tab/>
        <w:t>Proveedor o fabricante del producto, cuando aplique.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Certificado de conformidad o de calidad del producto, cuando aplique.</w:t>
      </w:r>
    </w:p>
    <w:p w:rsidR="000D215A" w:rsidRDefault="000D215A" w:rsidP="000D215A">
      <w:pPr>
        <w:autoSpaceDE w:val="0"/>
        <w:autoSpaceDN w:val="0"/>
        <w:adjustRightInd w:val="0"/>
        <w:spacing w:after="120" w:line="240" w:lineRule="auto"/>
        <w:ind w:left="260" w:hanging="283"/>
        <w:jc w:val="both"/>
        <w:rPr>
          <w:rFonts w:ascii="Arial" w:hAnsi="Arial" w:cs="Arial"/>
          <w:b/>
          <w:bCs/>
          <w:color w:val="000000"/>
          <w:sz w:val="18"/>
          <w:szCs w:val="18"/>
        </w:rPr>
      </w:pPr>
      <w:r>
        <w:rPr>
          <w:rFonts w:ascii="Arial" w:hAnsi="Arial" w:cs="Arial"/>
          <w:b/>
          <w:bCs/>
          <w:color w:val="000000"/>
          <w:sz w:val="18"/>
          <w:szCs w:val="18"/>
        </w:rPr>
        <w:t>G.2. Proceso documentado del producto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Conjunto de actividades enfocadas a controlar de manera sistemática las especificaciones de seguridad del producto que contemple por lo menos lo siguiente: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Designar personal responsable con autoridad para el desarrollo del proceso;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Definición de criterios de aceptación y rechazo;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Registros de control e inspección de producto;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Registro y disposición de producto no-conforme.</w:t>
      </w:r>
    </w:p>
    <w:p w:rsidR="000D215A" w:rsidRDefault="000D215A" w:rsidP="000D215A">
      <w:pPr>
        <w:autoSpaceDE w:val="0"/>
        <w:autoSpaceDN w:val="0"/>
        <w:adjustRightInd w:val="0"/>
        <w:spacing w:after="120" w:line="240" w:lineRule="auto"/>
        <w:ind w:left="260" w:hanging="283"/>
        <w:jc w:val="both"/>
        <w:rPr>
          <w:rFonts w:ascii="Arial" w:hAnsi="Arial" w:cs="Arial"/>
          <w:b/>
          <w:bCs/>
          <w:color w:val="000000"/>
          <w:sz w:val="18"/>
          <w:szCs w:val="18"/>
        </w:rPr>
      </w:pPr>
      <w:r>
        <w:rPr>
          <w:rFonts w:ascii="Arial" w:hAnsi="Arial" w:cs="Arial"/>
          <w:b/>
          <w:bCs/>
          <w:color w:val="000000"/>
          <w:sz w:val="18"/>
          <w:szCs w:val="18"/>
        </w:rPr>
        <w:t>G.3. Proceso documentado y registros de cambios o modificaciones al producto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Conjunto de actividades enfocadas a identificar cualquier cambio o modificación del producto, incluyendo: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Condiciones de operación y seguridad de producto, condiciones de uso o aplicación;</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Los cambios o modificaciones deben ser notificados a la Secretaría de Economía o al OCP.</w:t>
      </w:r>
    </w:p>
    <w:p w:rsidR="000D215A" w:rsidRDefault="000D215A" w:rsidP="000D215A">
      <w:pPr>
        <w:autoSpaceDE w:val="0"/>
        <w:autoSpaceDN w:val="0"/>
        <w:adjustRightInd w:val="0"/>
        <w:spacing w:after="120" w:line="240" w:lineRule="auto"/>
        <w:ind w:left="260" w:hanging="283"/>
        <w:jc w:val="both"/>
        <w:rPr>
          <w:rFonts w:ascii="Arial" w:hAnsi="Arial" w:cs="Arial"/>
          <w:b/>
          <w:bCs/>
          <w:color w:val="000000"/>
          <w:sz w:val="18"/>
          <w:szCs w:val="18"/>
        </w:rPr>
      </w:pPr>
      <w:r>
        <w:rPr>
          <w:rFonts w:ascii="Arial" w:hAnsi="Arial" w:cs="Arial"/>
          <w:b/>
          <w:bCs/>
          <w:color w:val="000000"/>
          <w:sz w:val="18"/>
          <w:szCs w:val="18"/>
        </w:rPr>
        <w:t>G.4. Proceso y registros de distribución de producto para efectos de visitas de seguimiento, y eventual recuperación de producto no-conforme.</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Conjunto de actividades enfocadas a rastrear la distribución del producto (primer nivel de la cadena de distribución), cuyos registros incluyan al menos lo siguiente: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Descripción del producto;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Código, modelo o identificación del producto;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Cantidad;</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Destinatario del producto, o lugar en donde se comercialice, cuando aplique.</w:t>
      </w:r>
    </w:p>
    <w:p w:rsidR="000D215A" w:rsidRDefault="000D215A" w:rsidP="000D215A">
      <w:pPr>
        <w:autoSpaceDE w:val="0"/>
        <w:autoSpaceDN w:val="0"/>
        <w:adjustRightInd w:val="0"/>
        <w:spacing w:after="120" w:line="240" w:lineRule="auto"/>
        <w:ind w:left="260" w:hanging="283"/>
        <w:jc w:val="both"/>
        <w:rPr>
          <w:rFonts w:ascii="Arial" w:hAnsi="Arial" w:cs="Arial"/>
          <w:b/>
          <w:bCs/>
          <w:color w:val="000000"/>
          <w:sz w:val="18"/>
          <w:szCs w:val="18"/>
        </w:rPr>
      </w:pPr>
      <w:r>
        <w:rPr>
          <w:rFonts w:ascii="Arial" w:hAnsi="Arial" w:cs="Arial"/>
          <w:b/>
          <w:bCs/>
          <w:color w:val="000000"/>
          <w:sz w:val="18"/>
          <w:szCs w:val="18"/>
        </w:rPr>
        <w:t>G.5. Proceso de Registro y Manejo de producto por quejas y reclamaciones al producto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Conjunto de actividades enfocadas a:</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Mantener un registro de todas las quejas presentadas;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Tomar acciones apropiadas con respecto a dichas quejas;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Documentar las acciones tomadas.</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La verificación de los procesos se hace a través del personal de la Secretaría de Economía o del OCP.</w:t>
      </w:r>
    </w:p>
    <w:p w:rsidR="000D215A" w:rsidRDefault="000D215A" w:rsidP="000D215A">
      <w:pPr>
        <w:autoSpaceDE w:val="0"/>
        <w:autoSpaceDN w:val="0"/>
        <w:adjustRightInd w:val="0"/>
        <w:spacing w:after="120" w:line="240" w:lineRule="auto"/>
        <w:ind w:left="-23"/>
        <w:jc w:val="both"/>
        <w:rPr>
          <w:rFonts w:ascii="Arial" w:hAnsi="Arial" w:cs="Arial"/>
          <w:color w:val="000000"/>
          <w:sz w:val="18"/>
          <w:szCs w:val="18"/>
        </w:rPr>
      </w:pP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Apéndice H</w:t>
      </w:r>
    </w:p>
    <w:p w:rsidR="000D215A" w:rsidRDefault="000D215A" w:rsidP="000D215A">
      <w:pPr>
        <w:autoSpaceDE w:val="0"/>
        <w:autoSpaceDN w:val="0"/>
        <w:adjustRightInd w:val="0"/>
        <w:spacing w:after="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0D215A" w:rsidRDefault="000D215A" w:rsidP="000D215A">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AGRUPACIÓN DE PRODUCTOS COMO UNA FAMILIA DE PRODUCTOS</w:t>
      </w:r>
    </w:p>
    <w:p w:rsidR="000D215A" w:rsidRDefault="000D215A" w:rsidP="000D215A">
      <w:pPr>
        <w:autoSpaceDE w:val="0"/>
        <w:autoSpaceDN w:val="0"/>
        <w:adjustRightInd w:val="0"/>
        <w:spacing w:after="120" w:line="240" w:lineRule="auto"/>
        <w:ind w:left="260" w:hanging="283"/>
        <w:jc w:val="both"/>
        <w:rPr>
          <w:rFonts w:ascii="Arial" w:hAnsi="Arial" w:cs="Arial"/>
          <w:b/>
          <w:bCs/>
          <w:color w:val="000000"/>
          <w:sz w:val="18"/>
          <w:szCs w:val="18"/>
        </w:rPr>
      </w:pPr>
      <w:r>
        <w:rPr>
          <w:rFonts w:ascii="Arial" w:hAnsi="Arial" w:cs="Arial"/>
          <w:b/>
          <w:bCs/>
          <w:color w:val="000000"/>
          <w:sz w:val="18"/>
          <w:szCs w:val="18"/>
        </w:rPr>
        <w:t>H.1 Agrupación de familia</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Los modelos del producto se consideran de la misma familia, siempre y cuando cumplan con las condiciones siguientes:</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H.1.1 Del mismo tipo: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De bastón plegable;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Mango abatible plegable;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Plegable.</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H.1.2 Misma marca</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En caso de requerir la agrupación de diferentes marcas se debe entregar un informe de pruebas de laboratorio por cada marca que se pretenda amparar en el certificado.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H.1.3 Mismo diseño de la estructura.</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lastRenderedPageBreak/>
        <w:t>H.1.4 Mismo material.</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H.1.5 Mismo número de ruedas.</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H.1.6 Mismo número de ocupantes.</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H.1.7 Para carriolas de múltiples ocupantes, misma disposición de los mismos.</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H.1.8 Mismo mecanismo de seguridad.</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H.1.9 Mismo sistema de frenado.</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H.1.10 Misma cantidad de resortes.</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H.1.11</w:t>
      </w:r>
      <w:r>
        <w:rPr>
          <w:rFonts w:ascii="Arial" w:hAnsi="Arial" w:cs="Arial"/>
          <w:b/>
          <w:bCs/>
          <w:color w:val="000000"/>
          <w:sz w:val="18"/>
          <w:szCs w:val="18"/>
        </w:rPr>
        <w:t xml:space="preserve"> </w:t>
      </w:r>
      <w:r>
        <w:rPr>
          <w:rFonts w:ascii="Arial" w:hAnsi="Arial" w:cs="Arial"/>
          <w:color w:val="000000"/>
          <w:sz w:val="18"/>
          <w:szCs w:val="18"/>
        </w:rPr>
        <w:t>Para la certificación inicial, se deberá enviar a pruebas, junto con todos sus accesorios instalados en la propia carriola, la que incluya el mayor número de accesorios o piezas adicionadas como variantes de modelo las cuales deben evidenciar cumplimiento con lo establecido en el presente PROY-NOM.</w:t>
      </w:r>
    </w:p>
    <w:p w:rsidR="000D215A" w:rsidRDefault="000D215A" w:rsidP="000D215A">
      <w:pPr>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H.1.12</w:t>
      </w:r>
      <w:r>
        <w:rPr>
          <w:rFonts w:ascii="Arial" w:hAnsi="Arial" w:cs="Arial"/>
          <w:b/>
          <w:bCs/>
          <w:color w:val="000000"/>
          <w:sz w:val="18"/>
          <w:szCs w:val="18"/>
        </w:rPr>
        <w:t xml:space="preserve"> </w:t>
      </w:r>
      <w:r>
        <w:rPr>
          <w:rFonts w:ascii="Arial" w:hAnsi="Arial" w:cs="Arial"/>
          <w:color w:val="000000"/>
          <w:sz w:val="18"/>
          <w:szCs w:val="18"/>
        </w:rPr>
        <w:t>Adicionalmente, el interesado debe de ingresar al organismo de certificación, la información para cada producto a certificar siguiente: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Tipo de carriola;</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Cantidad de ruedas;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Materiales de la estructura, de las ruedas, de los accesorios y protectores de los resortes;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Fotografías de cada uno de los productos, en frontal, laterales, trasera, superior e inferior;</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Mecanismo de seguridad;</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Mecanismo de posiciones para respaldo;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Número de ocupantes;</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Mecanismo de freno;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Ubicación del mecanismo de freno;</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Número de resortes, así como material que lo protege (cuando aplique);</w:t>
      </w:r>
    </w:p>
    <w:p w:rsidR="000D215A" w:rsidRDefault="000D215A" w:rsidP="000D215A">
      <w:pPr>
        <w:tabs>
          <w:tab w:val="left" w:pos="720"/>
        </w:tabs>
        <w:autoSpaceDE w:val="0"/>
        <w:autoSpaceDN w:val="0"/>
        <w:adjustRightInd w:val="0"/>
        <w:spacing w:after="120" w:line="240" w:lineRule="auto"/>
        <w:ind w:left="260" w:hanging="283"/>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Marca de los productos a certificar;</w:t>
      </w:r>
    </w:p>
    <w:p w:rsidR="00CF7590" w:rsidRDefault="000D215A" w:rsidP="000D215A">
      <w:pPr>
        <w:tabs>
          <w:tab w:val="left" w:pos="720"/>
        </w:tabs>
        <w:autoSpaceDE w:val="0"/>
        <w:autoSpaceDN w:val="0"/>
        <w:adjustRightInd w:val="0"/>
        <w:spacing w:after="120" w:line="240" w:lineRule="auto"/>
        <w:ind w:left="260" w:hanging="283"/>
        <w:jc w:val="both"/>
      </w:pPr>
      <w:bookmarkStart w:id="0" w:name="_GoBack"/>
      <w:bookmarkEnd w:id="0"/>
      <w:r>
        <w:rPr>
          <w:rFonts w:ascii="Arial" w:hAnsi="Arial" w:cs="Arial"/>
          <w:color w:val="000000"/>
          <w:sz w:val="18"/>
          <w:szCs w:val="18"/>
        </w:rPr>
        <w:t>-</w:t>
      </w:r>
      <w:r>
        <w:rPr>
          <w:rFonts w:ascii="Arial" w:hAnsi="Arial" w:cs="Arial"/>
          <w:color w:val="000000"/>
          <w:sz w:val="18"/>
          <w:szCs w:val="18"/>
        </w:rPr>
        <w:tab/>
        <w:t>Instructivo y leyenda precautorias.</w:t>
      </w:r>
    </w:p>
    <w:sectPr w:rsidR="00CF75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5A"/>
    <w:rsid w:val="000D215A"/>
    <w:rsid w:val="00CF75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3154</Words>
  <Characters>17348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Agomez</dc:creator>
  <cp:lastModifiedBy>Agomez</cp:lastModifiedBy>
  <cp:revision>1</cp:revision>
  <dcterms:created xsi:type="dcterms:W3CDTF">2016-06-21T19:13:00Z</dcterms:created>
  <dcterms:modified xsi:type="dcterms:W3CDTF">2016-06-21T19:14:00Z</dcterms:modified>
</cp:coreProperties>
</file>