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2E87" w:rsidRPr="001E5367" w:rsidRDefault="00692E87" w:rsidP="00692E87">
      <w:pPr>
        <w:pStyle w:val="texto0"/>
        <w:jc w:val="center"/>
        <w:rPr>
          <w:b/>
        </w:rPr>
      </w:pPr>
      <w:r w:rsidRPr="001E5367">
        <w:rPr>
          <w:b/>
        </w:rPr>
        <w:t>Apéndice A</w:t>
      </w:r>
    </w:p>
    <w:p w:rsidR="00692E87" w:rsidRPr="001E5367" w:rsidRDefault="00692E87" w:rsidP="00692E87">
      <w:pPr>
        <w:pStyle w:val="texto0"/>
        <w:jc w:val="center"/>
        <w:rPr>
          <w:b/>
        </w:rPr>
      </w:pPr>
      <w:r w:rsidRPr="001E5367">
        <w:rPr>
          <w:b/>
        </w:rPr>
        <w:t>(Normativo)</w:t>
      </w:r>
    </w:p>
    <w:p w:rsidR="00692E87" w:rsidRPr="001E5367" w:rsidRDefault="00692E87" w:rsidP="00692E87">
      <w:pPr>
        <w:pStyle w:val="texto0"/>
        <w:jc w:val="center"/>
        <w:rPr>
          <w:b/>
        </w:rPr>
      </w:pPr>
      <w:r w:rsidRPr="001E5367">
        <w:rPr>
          <w:b/>
        </w:rPr>
        <w:t>Documentación técnica</w:t>
      </w:r>
    </w:p>
    <w:p w:rsidR="00692E87" w:rsidRPr="001E5367" w:rsidRDefault="00692E87" w:rsidP="00692E87">
      <w:pPr>
        <w:pStyle w:val="texto0"/>
        <w:spacing w:line="276" w:lineRule="exact"/>
        <w:rPr>
          <w:b/>
        </w:rPr>
      </w:pPr>
      <w:r>
        <w:rPr>
          <w:b/>
        </w:rPr>
        <w:t xml:space="preserve">A.0 </w:t>
      </w:r>
      <w:r w:rsidRPr="001E5367">
        <w:rPr>
          <w:b/>
        </w:rPr>
        <w:t>Generalidades</w:t>
      </w:r>
    </w:p>
    <w:p w:rsidR="00692E87" w:rsidRPr="001E5367" w:rsidRDefault="00692E87" w:rsidP="00692E87">
      <w:pPr>
        <w:pStyle w:val="texto0"/>
        <w:spacing w:line="276" w:lineRule="exact"/>
      </w:pPr>
      <w:r w:rsidRPr="001E5367">
        <w:t>El titular del certificado debe construir un expediente electrónico o impreso con la documentación técnica del producto.</w:t>
      </w:r>
    </w:p>
    <w:p w:rsidR="00692E87" w:rsidRPr="001E5367" w:rsidRDefault="00692E87" w:rsidP="00692E87">
      <w:pPr>
        <w:pStyle w:val="texto0"/>
        <w:spacing w:line="276" w:lineRule="exact"/>
      </w:pPr>
      <w:r w:rsidRPr="001E5367">
        <w:t>La documentación técnica depende de la naturaleza del producto, incluirá la documentación necesaria, desde el punto de vista técnico, para identificar plenamente y demostrar la conformidad del producto con las normas particulares aplicables.</w:t>
      </w:r>
    </w:p>
    <w:p w:rsidR="00692E87" w:rsidRPr="001E5367" w:rsidRDefault="00692E87" w:rsidP="00692E87">
      <w:pPr>
        <w:pStyle w:val="texto0"/>
        <w:spacing w:line="276" w:lineRule="exact"/>
      </w:pPr>
      <w:r w:rsidRPr="001E5367">
        <w:t>El expediente estará a disposición de las autoridades competentes para fines de inspección y control y de los organismos de certificación para fines de evaluación de la conformidad.</w:t>
      </w:r>
    </w:p>
    <w:p w:rsidR="00692E87" w:rsidRPr="001E5367" w:rsidRDefault="00692E87" w:rsidP="00692E87">
      <w:pPr>
        <w:pStyle w:val="texto0"/>
        <w:spacing w:line="276" w:lineRule="exact"/>
      </w:pPr>
      <w:r w:rsidRPr="001E5367">
        <w:t xml:space="preserve">Todo titular de la certificación o aquel responsable de la comercialización de un producto en el mercado </w:t>
      </w:r>
      <w:proofErr w:type="gramStart"/>
      <w:r w:rsidRPr="001E5367">
        <w:t>mexicano,</w:t>
      </w:r>
      <w:proofErr w:type="gramEnd"/>
      <w:r w:rsidRPr="001E5367">
        <w:t xml:space="preserve"> debe disponer del expediente con la documentación técnica de fabricación o tener la garantía de poder presentarlo a la mayor brevedad en caso de requerimiento motivado.</w:t>
      </w:r>
    </w:p>
    <w:p w:rsidR="00692E87" w:rsidRPr="001E5367" w:rsidRDefault="00692E87" w:rsidP="00692E87">
      <w:pPr>
        <w:pStyle w:val="texto0"/>
        <w:spacing w:line="276" w:lineRule="exact"/>
      </w:pPr>
      <w:r w:rsidRPr="001E5367">
        <w:t>Deberá mantenerse durante un periodo de 5 años tras la última fecha de fabricación, importación o comercialización del producto.</w:t>
      </w:r>
    </w:p>
    <w:p w:rsidR="00692E87" w:rsidRPr="001E5367" w:rsidRDefault="00692E87" w:rsidP="00692E87">
      <w:pPr>
        <w:pStyle w:val="texto0"/>
        <w:spacing w:line="276" w:lineRule="exact"/>
        <w:rPr>
          <w:b/>
        </w:rPr>
      </w:pPr>
      <w:r>
        <w:rPr>
          <w:b/>
        </w:rPr>
        <w:t xml:space="preserve">A.1 </w:t>
      </w:r>
      <w:r w:rsidRPr="001E5367">
        <w:rPr>
          <w:b/>
        </w:rPr>
        <w:t>Contenido del expediente documentación técnica del producto</w:t>
      </w:r>
    </w:p>
    <w:p w:rsidR="00692E87" w:rsidRPr="001E5367" w:rsidRDefault="00692E87" w:rsidP="00692E87">
      <w:pPr>
        <w:pStyle w:val="texto0"/>
        <w:spacing w:line="276" w:lineRule="exact"/>
      </w:pPr>
      <w:r w:rsidRPr="001E5367">
        <w:t>Según lo especificado anteriormente, el expediente deberá contener, al menos, los elementos siguientes:</w:t>
      </w:r>
    </w:p>
    <w:p w:rsidR="00692E87" w:rsidRPr="001E5367" w:rsidRDefault="00692E87" w:rsidP="00692E87">
      <w:pPr>
        <w:pStyle w:val="texto0"/>
        <w:spacing w:line="276" w:lineRule="exact"/>
        <w:ind w:left="720" w:hanging="432"/>
      </w:pPr>
      <w:r w:rsidRPr="001E5367">
        <w:rPr>
          <w:b/>
        </w:rPr>
        <w:t>1)</w:t>
      </w:r>
      <w:r w:rsidRPr="001E5367">
        <w:rPr>
          <w:b/>
        </w:rPr>
        <w:tab/>
      </w:r>
      <w:r w:rsidRPr="001E5367">
        <w:t>Descripción general del producto.</w:t>
      </w:r>
    </w:p>
    <w:p w:rsidR="00692E87" w:rsidRPr="001E5367" w:rsidRDefault="00692E87" w:rsidP="00692E87">
      <w:pPr>
        <w:pStyle w:val="texto0"/>
        <w:spacing w:line="276" w:lineRule="exact"/>
        <w:ind w:left="720" w:hanging="432"/>
      </w:pPr>
      <w:r w:rsidRPr="001E5367">
        <w:rPr>
          <w:b/>
        </w:rPr>
        <w:t>2)</w:t>
      </w:r>
      <w:r w:rsidRPr="001E5367">
        <w:rPr>
          <w:b/>
        </w:rPr>
        <w:tab/>
      </w:r>
      <w:r w:rsidRPr="001E5367">
        <w:t>Normas aplicadas total o parcialmente.</w:t>
      </w:r>
    </w:p>
    <w:p w:rsidR="00692E87" w:rsidRPr="001E5367" w:rsidRDefault="00692E87" w:rsidP="00692E87">
      <w:pPr>
        <w:pStyle w:val="texto0"/>
        <w:spacing w:line="276" w:lineRule="exact"/>
        <w:ind w:left="720" w:hanging="432"/>
      </w:pPr>
      <w:r w:rsidRPr="001E5367">
        <w:rPr>
          <w:b/>
        </w:rPr>
        <w:t>3)</w:t>
      </w:r>
      <w:r w:rsidRPr="001E5367">
        <w:rPr>
          <w:b/>
        </w:rPr>
        <w:tab/>
      </w:r>
      <w:r w:rsidRPr="001E5367">
        <w:t>Informes técnicos con los resultados de las pruebas efectuadas obtenidos de un laboratorio acreditado y aprobado.</w:t>
      </w:r>
    </w:p>
    <w:p w:rsidR="00692E87" w:rsidRPr="001E5367" w:rsidRDefault="00692E87" w:rsidP="00692E87">
      <w:pPr>
        <w:pStyle w:val="texto0"/>
        <w:spacing w:line="276" w:lineRule="exact"/>
        <w:ind w:left="720" w:hanging="432"/>
      </w:pPr>
      <w:r w:rsidRPr="001E5367">
        <w:rPr>
          <w:b/>
        </w:rPr>
        <w:t>4)</w:t>
      </w:r>
      <w:r w:rsidRPr="001E5367">
        <w:rPr>
          <w:b/>
        </w:rPr>
        <w:tab/>
      </w:r>
      <w:r w:rsidRPr="001E5367">
        <w:t>Documentación técnica.</w:t>
      </w:r>
    </w:p>
    <w:p w:rsidR="00692E87" w:rsidRPr="001E5367" w:rsidRDefault="00692E87" w:rsidP="00692E87">
      <w:pPr>
        <w:pStyle w:val="texto0"/>
        <w:spacing w:line="276" w:lineRule="exact"/>
        <w:ind w:left="720" w:hanging="432"/>
      </w:pPr>
      <w:r w:rsidRPr="001E5367">
        <w:rPr>
          <w:b/>
        </w:rPr>
        <w:t>5)</w:t>
      </w:r>
      <w:r w:rsidRPr="001E5367">
        <w:rPr>
          <w:b/>
        </w:rPr>
        <w:tab/>
      </w:r>
      <w:r w:rsidRPr="001E5367">
        <w:t>Fotografías del producto.</w:t>
      </w:r>
    </w:p>
    <w:p w:rsidR="00692E87" w:rsidRPr="001E5367" w:rsidRDefault="00692E87" w:rsidP="00692E87">
      <w:pPr>
        <w:pStyle w:val="texto0"/>
        <w:spacing w:line="276" w:lineRule="exact"/>
        <w:ind w:left="720" w:hanging="432"/>
      </w:pPr>
      <w:r w:rsidRPr="001E5367">
        <w:rPr>
          <w:b/>
        </w:rPr>
        <w:t>6)</w:t>
      </w:r>
      <w:r w:rsidRPr="001E5367">
        <w:rPr>
          <w:b/>
        </w:rPr>
        <w:tab/>
      </w:r>
      <w:r w:rsidRPr="001E5367">
        <w:t>Homogeneidad de la producción. Todas las medidas necesarias adoptadas por el fabricante para que el proceso de fabricación garantice la conformidad de los productos manufacturados (aplica para procedimientos donde se contemple la fase de producción).</w:t>
      </w:r>
    </w:p>
    <w:p w:rsidR="00692E87" w:rsidRPr="001E5367" w:rsidRDefault="00692E87" w:rsidP="00692E87">
      <w:pPr>
        <w:pStyle w:val="texto0"/>
        <w:spacing w:line="276" w:lineRule="exact"/>
        <w:rPr>
          <w:b/>
        </w:rPr>
      </w:pPr>
      <w:r>
        <w:rPr>
          <w:b/>
        </w:rPr>
        <w:t xml:space="preserve">A.2 </w:t>
      </w:r>
      <w:r w:rsidRPr="001E5367">
        <w:rPr>
          <w:b/>
        </w:rPr>
        <w:t>Descripción general del producto</w:t>
      </w:r>
    </w:p>
    <w:p w:rsidR="00692E87" w:rsidRPr="001E5367" w:rsidRDefault="00692E87" w:rsidP="00692E87">
      <w:pPr>
        <w:pStyle w:val="texto0"/>
        <w:spacing w:line="276" w:lineRule="exact"/>
      </w:pPr>
      <w:r w:rsidRPr="001E5367">
        <w:t>El expediente con la documentación técnica de fabricación debe contener toda la información con una descripción del producto. Para ello, se debe incluir toda la información necesaria que ayude a comprender el tipo de aceite lubricante. Entre la documentación necesaria, se debe incluir, al menos, las recomendaciones de uso del producto y las especificaciones técnicas dependiendo del tipo de producto a certificar, mismas que deben cumplir con lo establecido en las Tablas 1 y 2.</w:t>
      </w:r>
    </w:p>
    <w:p w:rsidR="00692E87" w:rsidRPr="001E5367" w:rsidRDefault="00692E87" w:rsidP="00692E87">
      <w:pPr>
        <w:pStyle w:val="texto0"/>
        <w:spacing w:line="276" w:lineRule="exact"/>
        <w:rPr>
          <w:b/>
        </w:rPr>
      </w:pPr>
      <w:r>
        <w:rPr>
          <w:b/>
        </w:rPr>
        <w:t xml:space="preserve">A.3 </w:t>
      </w:r>
      <w:r w:rsidRPr="001E5367">
        <w:rPr>
          <w:b/>
        </w:rPr>
        <w:t>Normas aplicadas total o parcialmente</w:t>
      </w:r>
    </w:p>
    <w:p w:rsidR="00692E87" w:rsidRPr="001E5367" w:rsidRDefault="00692E87" w:rsidP="00692E87">
      <w:pPr>
        <w:pStyle w:val="texto0"/>
        <w:spacing w:line="276" w:lineRule="exact"/>
      </w:pPr>
      <w:r w:rsidRPr="001E5367">
        <w:t>Según se señala en la presente Norma Oficial Mexicana, el producto debe cumplir con los requisitos generales del capítulo 2, 6 y 7.</w:t>
      </w:r>
    </w:p>
    <w:p w:rsidR="00692E87" w:rsidRPr="001E5367" w:rsidRDefault="00692E87" w:rsidP="00692E87">
      <w:pPr>
        <w:pStyle w:val="texto0"/>
        <w:spacing w:line="276" w:lineRule="exact"/>
        <w:rPr>
          <w:b/>
        </w:rPr>
      </w:pPr>
      <w:r w:rsidRPr="001E5367">
        <w:rPr>
          <w:b/>
        </w:rPr>
        <w:t>A.4</w:t>
      </w:r>
      <w:r>
        <w:rPr>
          <w:b/>
        </w:rPr>
        <w:t xml:space="preserve"> </w:t>
      </w:r>
      <w:r w:rsidRPr="001E5367">
        <w:rPr>
          <w:b/>
        </w:rPr>
        <w:t>Informes de resultados</w:t>
      </w:r>
    </w:p>
    <w:p w:rsidR="00692E87" w:rsidRPr="001E5367" w:rsidRDefault="00692E87" w:rsidP="00692E87">
      <w:pPr>
        <w:pStyle w:val="texto0"/>
        <w:spacing w:line="276" w:lineRule="exact"/>
      </w:pPr>
      <w:r w:rsidRPr="001E5367">
        <w:t xml:space="preserve">Es el documento que emite un laboratorio de pruebas acreditado y, en su caso, aprobado mediante el cual se hacen constar los resultados obtenidos de las pruebas realizadas a un producto, con base en lo establecido </w:t>
      </w:r>
      <w:r w:rsidRPr="001E5367">
        <w:lastRenderedPageBreak/>
        <w:t>en el capítulo 6 de la presente Norma Oficial Mexicana, con el objeto de dar cumplimiento a las especificaciones contenidas en las tablas 3, 4 y 5.</w:t>
      </w:r>
    </w:p>
    <w:p w:rsidR="00692E87" w:rsidRPr="001E5367" w:rsidRDefault="00692E87" w:rsidP="00692E87">
      <w:pPr>
        <w:pStyle w:val="texto0"/>
        <w:spacing w:line="334" w:lineRule="exact"/>
      </w:pPr>
      <w:r w:rsidRPr="001E5367">
        <w:t>Si el aceite lubricante presenta un licenciamiento o requerimiento vigente API, ACEA y/o aprobación de fabricante de equipo original, las especificaciones contenidas en las Tablas 3, 4 y 5 serán comprobadas mediante el documento expedido por los organismos antes mencionados.</w:t>
      </w:r>
    </w:p>
    <w:p w:rsidR="00692E87" w:rsidRPr="001E5367" w:rsidRDefault="00692E87" w:rsidP="00692E87">
      <w:pPr>
        <w:pStyle w:val="texto0"/>
        <w:spacing w:line="334" w:lineRule="exact"/>
        <w:rPr>
          <w:b/>
        </w:rPr>
      </w:pPr>
      <w:r w:rsidRPr="001E5367">
        <w:rPr>
          <w:b/>
        </w:rPr>
        <w:t>A.5</w:t>
      </w:r>
      <w:r>
        <w:rPr>
          <w:b/>
        </w:rPr>
        <w:t xml:space="preserve"> </w:t>
      </w:r>
      <w:r w:rsidRPr="001E5367">
        <w:rPr>
          <w:b/>
        </w:rPr>
        <w:t>Documentación técnica</w:t>
      </w:r>
      <w:bookmarkStart w:id="0" w:name="_GoBack"/>
      <w:bookmarkEnd w:id="0"/>
    </w:p>
    <w:p w:rsidR="00692E87" w:rsidRPr="001E5367" w:rsidRDefault="00692E87" w:rsidP="00692E87">
      <w:pPr>
        <w:pStyle w:val="texto0"/>
        <w:spacing w:line="334" w:lineRule="exact"/>
      </w:pPr>
      <w:r w:rsidRPr="001E5367">
        <w:t>El expediente con la documentación técnica para comprobar la autenticidad del producto declarado en el A.2 debe contener lo siguiente:</w:t>
      </w:r>
    </w:p>
    <w:p w:rsidR="00692E87" w:rsidRPr="001E5367" w:rsidRDefault="00692E87" w:rsidP="00692E87">
      <w:pPr>
        <w:pStyle w:val="texto0"/>
        <w:spacing w:line="334" w:lineRule="exact"/>
        <w:ind w:left="720" w:hanging="432"/>
      </w:pPr>
      <w:r w:rsidRPr="001E5367">
        <w:rPr>
          <w:lang w:val="es-ES"/>
        </w:rPr>
        <w:t>a)</w:t>
      </w:r>
      <w:r w:rsidRPr="001E5367">
        <w:rPr>
          <w:lang w:val="es-ES"/>
        </w:rPr>
        <w:tab/>
        <w:t>Documentación que garantice la integridad fisicoquímica evidenciando su balance de materiales nuevos de acuerdo con su formulación, soportados por una carta del fabricante de aditivos, que detalle la tecnología utilizada en la elaboración del aceite lubricante, así como el tipo de aceites básicos empleados en la aprobación original del lubricante en las pruebas de motor, conforme al Apéndice E.</w:t>
      </w:r>
    </w:p>
    <w:p w:rsidR="00692E87" w:rsidRPr="001E5367" w:rsidRDefault="00692E87" w:rsidP="00692E87">
      <w:pPr>
        <w:pStyle w:val="texto0"/>
        <w:spacing w:line="334" w:lineRule="exact"/>
        <w:ind w:left="720" w:hanging="432"/>
      </w:pPr>
      <w:r w:rsidRPr="001E5367">
        <w:rPr>
          <w:lang w:val="es-ES"/>
        </w:rPr>
        <w:t>b)</w:t>
      </w:r>
      <w:r w:rsidRPr="001E5367">
        <w:rPr>
          <w:lang w:val="es-ES"/>
        </w:rPr>
        <w:tab/>
        <w:t>El inciso anterior, no es aplicable para los solicitantes que exhiban su licenciamiento vigente API, ACEA y/o aprobación de fabricante de equipo original.</w:t>
      </w:r>
    </w:p>
    <w:p w:rsidR="00692E87" w:rsidRPr="001E5367" w:rsidRDefault="00692E87" w:rsidP="00692E87">
      <w:pPr>
        <w:pStyle w:val="texto0"/>
        <w:spacing w:line="334" w:lineRule="exact"/>
        <w:rPr>
          <w:b/>
        </w:rPr>
      </w:pPr>
      <w:r w:rsidRPr="001E5367">
        <w:rPr>
          <w:b/>
        </w:rPr>
        <w:t>A.6</w:t>
      </w:r>
      <w:r w:rsidRPr="001E5367">
        <w:rPr>
          <w:b/>
        </w:rPr>
        <w:tab/>
        <w:t>Fotografías del producto</w:t>
      </w:r>
    </w:p>
    <w:p w:rsidR="00692E87" w:rsidRPr="001E5367" w:rsidRDefault="00692E87" w:rsidP="00692E87">
      <w:pPr>
        <w:pStyle w:val="texto0"/>
        <w:spacing w:line="334" w:lineRule="exact"/>
      </w:pPr>
      <w:r w:rsidRPr="001E5367">
        <w:t>Presentar fotografías legibles del producto final o familia de productos, envasado. Las fotografías deben ser de superficie principal de exhibición y de la superficie de información.</w:t>
      </w:r>
    </w:p>
    <w:p w:rsidR="00692E87" w:rsidRPr="001E5367" w:rsidRDefault="00692E87" w:rsidP="00692E87">
      <w:pPr>
        <w:pStyle w:val="texto0"/>
        <w:spacing w:line="334" w:lineRule="exact"/>
        <w:rPr>
          <w:b/>
        </w:rPr>
      </w:pPr>
      <w:r w:rsidRPr="001E5367">
        <w:rPr>
          <w:b/>
        </w:rPr>
        <w:t>A.7</w:t>
      </w:r>
      <w:r w:rsidRPr="001E5367">
        <w:rPr>
          <w:b/>
        </w:rPr>
        <w:tab/>
        <w:t>Homogeneidad de la producción</w:t>
      </w:r>
    </w:p>
    <w:p w:rsidR="00692E87" w:rsidRPr="001E5367" w:rsidRDefault="00692E87" w:rsidP="00692E87">
      <w:pPr>
        <w:pStyle w:val="texto0"/>
        <w:spacing w:line="334" w:lineRule="exact"/>
      </w:pPr>
      <w:r w:rsidRPr="001E5367">
        <w:t>El interesado debe asegurar la homogeneidad de la producción, de modo que todos los productos fabricados cumplan al igual que aquel sobre el que se realizaron las pruebas para satisfacer los requisitos generales de la presente Norma Oficial Mexicana.</w:t>
      </w:r>
    </w:p>
    <w:p w:rsidR="00692E87" w:rsidRPr="001E5367" w:rsidRDefault="00692E87" w:rsidP="00692E87">
      <w:pPr>
        <w:pStyle w:val="texto0"/>
        <w:spacing w:line="334" w:lineRule="exact"/>
      </w:pPr>
      <w:r w:rsidRPr="001E5367">
        <w:t>Mediante este requisito, el fabricante debe implantar en su cadena de producción una serie de controles que garanticen esta homogeneidad de la producción; pudiendo llegar a ser controles intermedios en la cadena de producción, al final del proceso o incluso durante la fase de compra de materias primas.</w:t>
      </w:r>
    </w:p>
    <w:p w:rsidR="00692E87" w:rsidRPr="001E5367" w:rsidRDefault="00692E87" w:rsidP="00692E87">
      <w:pPr>
        <w:pStyle w:val="texto0"/>
        <w:spacing w:line="334" w:lineRule="exact"/>
        <w:rPr>
          <w:szCs w:val="20"/>
        </w:rPr>
      </w:pPr>
      <w:r w:rsidRPr="001E5367">
        <w:rPr>
          <w:b/>
          <w:szCs w:val="20"/>
        </w:rPr>
        <w:t>NOTA 1:</w:t>
      </w:r>
      <w:r w:rsidRPr="001E5367">
        <w:rPr>
          <w:szCs w:val="20"/>
        </w:rPr>
        <w:t xml:space="preserve"> La implantación de un sistema de calidad suele satisfacer las necesidades de este requisito.</w:t>
      </w:r>
    </w:p>
    <w:p w:rsidR="00692E87" w:rsidRPr="001E5367" w:rsidRDefault="00692E87" w:rsidP="00692E87">
      <w:pPr>
        <w:pStyle w:val="texto0"/>
        <w:spacing w:line="334" w:lineRule="exact"/>
      </w:pPr>
      <w:r w:rsidRPr="001E5367">
        <w:t>Para demostrar el cumplimiento de la homogeneidad de la producción el interesado puede presentar la documentación, descrita en alguna de las siguientes alternativas:</w:t>
      </w:r>
    </w:p>
    <w:p w:rsidR="00692E87" w:rsidRPr="001E5367" w:rsidRDefault="00692E87" w:rsidP="00692E87">
      <w:pPr>
        <w:pStyle w:val="texto0"/>
        <w:spacing w:line="334" w:lineRule="exact"/>
        <w:ind w:left="720" w:hanging="432"/>
      </w:pPr>
      <w:r w:rsidRPr="001E5367">
        <w:rPr>
          <w:b/>
          <w:lang w:val="es-ES"/>
        </w:rPr>
        <w:t>1.</w:t>
      </w:r>
      <w:r w:rsidRPr="001E5367">
        <w:rPr>
          <w:b/>
          <w:lang w:val="es-ES"/>
        </w:rPr>
        <w:tab/>
      </w:r>
      <w:r w:rsidRPr="001E5367">
        <w:rPr>
          <w:lang w:val="es-ES"/>
        </w:rPr>
        <w:t>Certificado vigente del sistema de gestión de la calidad que incluya en su alcance la línea de producción o del proceso de manufactura, pudiendo ser éste de un organismo acreditado en el extranjero o país de origen.</w:t>
      </w:r>
    </w:p>
    <w:p w:rsidR="00692E87" w:rsidRPr="001E5367" w:rsidRDefault="00692E87" w:rsidP="00692E87">
      <w:pPr>
        <w:pStyle w:val="texto0"/>
        <w:spacing w:line="334" w:lineRule="exact"/>
        <w:ind w:left="720" w:hanging="432"/>
      </w:pPr>
      <w:r w:rsidRPr="001E5367">
        <w:rPr>
          <w:b/>
          <w:lang w:val="es-ES"/>
        </w:rPr>
        <w:t>2.</w:t>
      </w:r>
      <w:r w:rsidRPr="001E5367">
        <w:rPr>
          <w:b/>
          <w:lang w:val="es-ES"/>
        </w:rPr>
        <w:tab/>
      </w:r>
      <w:r w:rsidRPr="001E5367">
        <w:rPr>
          <w:lang w:val="es-ES"/>
        </w:rPr>
        <w:t xml:space="preserve">Informe de validación del sistema de Homogeneidad de la línea de producción emitido por el OCP, OCS o personal de un organismo acreditado en el extranjero o país de origen durante la evaluación en sitio, el cual debe considerar los incisos 8.2.2. Determinación de los requisitos para los productos y servicios, 8.4 Control de los procesos, productos y servicios suministrados externamente, 8.5 Producción y provisión del servicio, 8.6 Liberación de los productos y servicios, 8.7 Control de las </w:t>
      </w:r>
      <w:r w:rsidRPr="001E5367">
        <w:rPr>
          <w:lang w:val="es-ES"/>
        </w:rPr>
        <w:lastRenderedPageBreak/>
        <w:t>salidas no conformes de la norma mexicana NMX-CC-9001-IMNC-2015 (ver 2.13), o su equivalente internacional o extranjero.</w:t>
      </w:r>
    </w:p>
    <w:p w:rsidR="00692E87" w:rsidRPr="001E5367" w:rsidRDefault="00692E87" w:rsidP="00692E87">
      <w:pPr>
        <w:pStyle w:val="texto0"/>
        <w:ind w:firstLine="0"/>
        <w:jc w:val="center"/>
        <w:rPr>
          <w:b/>
        </w:rPr>
      </w:pPr>
      <w:r w:rsidRPr="001E5367">
        <w:rPr>
          <w:b/>
        </w:rPr>
        <w:t>Apéndice B</w:t>
      </w:r>
    </w:p>
    <w:p w:rsidR="00692E87" w:rsidRPr="001E5367" w:rsidRDefault="00692E87" w:rsidP="00692E87">
      <w:pPr>
        <w:pStyle w:val="texto0"/>
        <w:ind w:firstLine="0"/>
        <w:jc w:val="center"/>
        <w:rPr>
          <w:b/>
        </w:rPr>
      </w:pPr>
      <w:r w:rsidRPr="001E5367">
        <w:rPr>
          <w:b/>
        </w:rPr>
        <w:t>(Normativo)</w:t>
      </w:r>
    </w:p>
    <w:p w:rsidR="00692E87" w:rsidRPr="001E5367" w:rsidRDefault="00692E87" w:rsidP="00692E87">
      <w:pPr>
        <w:pStyle w:val="texto0"/>
        <w:ind w:firstLine="0"/>
        <w:jc w:val="center"/>
        <w:rPr>
          <w:b/>
        </w:rPr>
      </w:pPr>
      <w:r w:rsidRPr="001E5367">
        <w:rPr>
          <w:b/>
        </w:rPr>
        <w:t>Clasificación y recomendaciones de uso según API</w:t>
      </w:r>
    </w:p>
    <w:p w:rsidR="00692E87" w:rsidRPr="001E5367" w:rsidRDefault="00692E87" w:rsidP="00692E87">
      <w:pPr>
        <w:pStyle w:val="texto0"/>
        <w:ind w:firstLine="0"/>
        <w:jc w:val="center"/>
        <w:rPr>
          <w:b/>
          <w:lang w:val="es-ES"/>
        </w:rPr>
      </w:pPr>
      <w:r w:rsidRPr="001E5367">
        <w:rPr>
          <w:b/>
          <w:lang w:val="es-ES"/>
        </w:rPr>
        <w:t xml:space="preserve">Tabla B.1.- </w:t>
      </w:r>
      <w:r w:rsidRPr="001E5367">
        <w:rPr>
          <w:b/>
        </w:rPr>
        <w:t>Categorías de servicio “S” de los aceites lubricantes para motores a gasolina</w:t>
      </w:r>
    </w:p>
    <w:tbl>
      <w:tblPr>
        <w:tblW w:w="8712" w:type="dxa"/>
        <w:jc w:val="center"/>
        <w:tblLayout w:type="fixed"/>
        <w:tblCellMar>
          <w:left w:w="72" w:type="dxa"/>
          <w:right w:w="72" w:type="dxa"/>
        </w:tblCellMar>
        <w:tblLook w:val="0000" w:firstRow="0" w:lastRow="0" w:firstColumn="0" w:lastColumn="0" w:noHBand="0" w:noVBand="0"/>
      </w:tblPr>
      <w:tblGrid>
        <w:gridCol w:w="1685"/>
        <w:gridCol w:w="7027"/>
      </w:tblGrid>
      <w:tr w:rsidR="00692E87" w:rsidRPr="001E5367" w:rsidTr="00E903E2">
        <w:tblPrEx>
          <w:tblCellMar>
            <w:top w:w="0" w:type="dxa"/>
            <w:bottom w:w="0" w:type="dxa"/>
          </w:tblCellMar>
        </w:tblPrEx>
        <w:trPr>
          <w:trHeight w:val="20"/>
          <w:jc w:val="center"/>
        </w:trPr>
        <w:tc>
          <w:tcPr>
            <w:tcW w:w="1894" w:type="dxa"/>
            <w:tcBorders>
              <w:top w:val="single" w:sz="6" w:space="0" w:color="auto"/>
              <w:left w:val="single" w:sz="6" w:space="0" w:color="auto"/>
              <w:bottom w:val="single" w:sz="6" w:space="0" w:color="auto"/>
              <w:right w:val="single" w:sz="6" w:space="0" w:color="auto"/>
            </w:tcBorders>
            <w:noWrap/>
          </w:tcPr>
          <w:p w:rsidR="00692E87" w:rsidRPr="001E5367" w:rsidRDefault="00692E87" w:rsidP="00E903E2">
            <w:pPr>
              <w:pStyle w:val="texto0"/>
              <w:spacing w:line="300" w:lineRule="exact"/>
              <w:ind w:firstLine="0"/>
              <w:jc w:val="center"/>
            </w:pPr>
            <w:r w:rsidRPr="001E5367">
              <w:rPr>
                <w:b/>
              </w:rPr>
              <w:t>CATEGORÍA</w:t>
            </w:r>
          </w:p>
        </w:tc>
        <w:tc>
          <w:tcPr>
            <w:tcW w:w="7973" w:type="dxa"/>
            <w:tcBorders>
              <w:top w:val="single" w:sz="6" w:space="0" w:color="auto"/>
              <w:left w:val="single" w:sz="6" w:space="0" w:color="auto"/>
              <w:bottom w:val="single" w:sz="6" w:space="0" w:color="auto"/>
              <w:right w:val="single" w:sz="6" w:space="0" w:color="auto"/>
            </w:tcBorders>
          </w:tcPr>
          <w:p w:rsidR="00692E87" w:rsidRPr="001E5367" w:rsidRDefault="00692E87" w:rsidP="00E903E2">
            <w:pPr>
              <w:pStyle w:val="texto0"/>
              <w:spacing w:line="300" w:lineRule="exact"/>
              <w:ind w:firstLine="0"/>
              <w:jc w:val="center"/>
            </w:pPr>
            <w:r w:rsidRPr="001E5367">
              <w:rPr>
                <w:b/>
              </w:rPr>
              <w:t>RECOMENDACIÓN DE USO</w:t>
            </w:r>
          </w:p>
        </w:tc>
      </w:tr>
      <w:tr w:rsidR="00692E87" w:rsidRPr="001E5367" w:rsidTr="00E903E2">
        <w:tblPrEx>
          <w:tblCellMar>
            <w:top w:w="0" w:type="dxa"/>
            <w:bottom w:w="0" w:type="dxa"/>
          </w:tblCellMar>
        </w:tblPrEx>
        <w:trPr>
          <w:trHeight w:val="20"/>
          <w:jc w:val="center"/>
        </w:trPr>
        <w:tc>
          <w:tcPr>
            <w:tcW w:w="1894" w:type="dxa"/>
            <w:tcBorders>
              <w:top w:val="single" w:sz="6" w:space="0" w:color="auto"/>
              <w:left w:val="single" w:sz="6" w:space="0" w:color="auto"/>
              <w:bottom w:val="single" w:sz="6" w:space="0" w:color="auto"/>
              <w:right w:val="single" w:sz="6" w:space="0" w:color="auto"/>
            </w:tcBorders>
          </w:tcPr>
          <w:p w:rsidR="00692E87" w:rsidRPr="001E5367" w:rsidRDefault="00692E87" w:rsidP="00E903E2">
            <w:pPr>
              <w:pStyle w:val="texto0"/>
              <w:spacing w:line="300" w:lineRule="exact"/>
              <w:ind w:firstLine="0"/>
            </w:pPr>
            <w:r w:rsidRPr="001E5367">
              <w:t>SJ</w:t>
            </w:r>
          </w:p>
        </w:tc>
        <w:tc>
          <w:tcPr>
            <w:tcW w:w="7973" w:type="dxa"/>
            <w:tcBorders>
              <w:top w:val="single" w:sz="6" w:space="0" w:color="auto"/>
              <w:left w:val="single" w:sz="6" w:space="0" w:color="auto"/>
              <w:bottom w:val="single" w:sz="6" w:space="0" w:color="auto"/>
              <w:right w:val="single" w:sz="6" w:space="0" w:color="auto"/>
            </w:tcBorders>
          </w:tcPr>
          <w:p w:rsidR="00692E87" w:rsidRPr="001E5367" w:rsidRDefault="00692E87" w:rsidP="00E903E2">
            <w:pPr>
              <w:pStyle w:val="texto0"/>
              <w:spacing w:line="300" w:lineRule="exact"/>
              <w:ind w:firstLine="0"/>
            </w:pPr>
            <w:r w:rsidRPr="001E5367">
              <w:t>Recomendado para el servicio de motores a gasolina de vehículos del año 2001 y anteriores.</w:t>
            </w:r>
          </w:p>
        </w:tc>
      </w:tr>
      <w:tr w:rsidR="00692E87" w:rsidRPr="001E5367" w:rsidTr="00E903E2">
        <w:tblPrEx>
          <w:tblCellMar>
            <w:top w:w="0" w:type="dxa"/>
            <w:bottom w:w="0" w:type="dxa"/>
          </w:tblCellMar>
        </w:tblPrEx>
        <w:trPr>
          <w:trHeight w:val="20"/>
          <w:jc w:val="center"/>
        </w:trPr>
        <w:tc>
          <w:tcPr>
            <w:tcW w:w="1894" w:type="dxa"/>
            <w:tcBorders>
              <w:top w:val="single" w:sz="6" w:space="0" w:color="auto"/>
              <w:left w:val="single" w:sz="6" w:space="0" w:color="auto"/>
              <w:bottom w:val="single" w:sz="6" w:space="0" w:color="auto"/>
              <w:right w:val="single" w:sz="6" w:space="0" w:color="auto"/>
            </w:tcBorders>
          </w:tcPr>
          <w:p w:rsidR="00692E87" w:rsidRPr="001E5367" w:rsidRDefault="00692E87" w:rsidP="00E903E2">
            <w:pPr>
              <w:pStyle w:val="texto0"/>
              <w:spacing w:line="300" w:lineRule="exact"/>
              <w:ind w:firstLine="0"/>
            </w:pPr>
            <w:r w:rsidRPr="001E5367">
              <w:t>SL</w:t>
            </w:r>
          </w:p>
        </w:tc>
        <w:tc>
          <w:tcPr>
            <w:tcW w:w="7973" w:type="dxa"/>
            <w:tcBorders>
              <w:top w:val="single" w:sz="6" w:space="0" w:color="auto"/>
              <w:left w:val="single" w:sz="6" w:space="0" w:color="auto"/>
              <w:bottom w:val="single" w:sz="6" w:space="0" w:color="auto"/>
              <w:right w:val="single" w:sz="6" w:space="0" w:color="auto"/>
            </w:tcBorders>
          </w:tcPr>
          <w:p w:rsidR="00692E87" w:rsidRPr="001E5367" w:rsidRDefault="00692E87" w:rsidP="00E903E2">
            <w:pPr>
              <w:pStyle w:val="texto0"/>
              <w:spacing w:line="300" w:lineRule="exact"/>
              <w:ind w:firstLine="0"/>
            </w:pPr>
            <w:r w:rsidRPr="001E5367">
              <w:t>Recomendado para el servicio de motores a gasolina de vehículos del año 2004 y anteriores.</w:t>
            </w:r>
          </w:p>
        </w:tc>
      </w:tr>
      <w:tr w:rsidR="00692E87" w:rsidRPr="001E5367" w:rsidTr="00E903E2">
        <w:tblPrEx>
          <w:tblCellMar>
            <w:top w:w="0" w:type="dxa"/>
            <w:bottom w:w="0" w:type="dxa"/>
          </w:tblCellMar>
        </w:tblPrEx>
        <w:trPr>
          <w:trHeight w:val="20"/>
          <w:jc w:val="center"/>
        </w:trPr>
        <w:tc>
          <w:tcPr>
            <w:tcW w:w="1894" w:type="dxa"/>
            <w:tcBorders>
              <w:top w:val="single" w:sz="6" w:space="0" w:color="auto"/>
              <w:left w:val="single" w:sz="6" w:space="0" w:color="auto"/>
              <w:bottom w:val="single" w:sz="6" w:space="0" w:color="auto"/>
              <w:right w:val="single" w:sz="6" w:space="0" w:color="auto"/>
            </w:tcBorders>
          </w:tcPr>
          <w:p w:rsidR="00692E87" w:rsidRPr="001E5367" w:rsidRDefault="00692E87" w:rsidP="00E903E2">
            <w:pPr>
              <w:pStyle w:val="texto0"/>
              <w:spacing w:line="300" w:lineRule="exact"/>
              <w:ind w:firstLine="0"/>
            </w:pPr>
            <w:r w:rsidRPr="001E5367">
              <w:t>SM</w:t>
            </w:r>
          </w:p>
        </w:tc>
        <w:tc>
          <w:tcPr>
            <w:tcW w:w="7973" w:type="dxa"/>
            <w:tcBorders>
              <w:top w:val="single" w:sz="6" w:space="0" w:color="auto"/>
              <w:left w:val="single" w:sz="6" w:space="0" w:color="auto"/>
              <w:bottom w:val="single" w:sz="6" w:space="0" w:color="auto"/>
              <w:right w:val="single" w:sz="6" w:space="0" w:color="auto"/>
            </w:tcBorders>
          </w:tcPr>
          <w:p w:rsidR="00692E87" w:rsidRPr="001E5367" w:rsidRDefault="00692E87" w:rsidP="00E903E2">
            <w:pPr>
              <w:pStyle w:val="texto0"/>
              <w:spacing w:line="300" w:lineRule="exact"/>
              <w:ind w:firstLine="0"/>
            </w:pPr>
            <w:r w:rsidRPr="001E5367">
              <w:t>Recomendado para el servicio de motores a gasolina de vehículos del año 2010 y anteriores.</w:t>
            </w:r>
          </w:p>
        </w:tc>
      </w:tr>
      <w:tr w:rsidR="00692E87" w:rsidRPr="001E5367" w:rsidTr="00E903E2">
        <w:tblPrEx>
          <w:tblCellMar>
            <w:top w:w="0" w:type="dxa"/>
            <w:bottom w:w="0" w:type="dxa"/>
          </w:tblCellMar>
        </w:tblPrEx>
        <w:trPr>
          <w:trHeight w:val="20"/>
          <w:jc w:val="center"/>
        </w:trPr>
        <w:tc>
          <w:tcPr>
            <w:tcW w:w="1894" w:type="dxa"/>
            <w:tcBorders>
              <w:top w:val="single" w:sz="6" w:space="0" w:color="auto"/>
              <w:left w:val="single" w:sz="6" w:space="0" w:color="auto"/>
              <w:bottom w:val="single" w:sz="6" w:space="0" w:color="auto"/>
              <w:right w:val="single" w:sz="6" w:space="0" w:color="auto"/>
            </w:tcBorders>
          </w:tcPr>
          <w:p w:rsidR="00692E87" w:rsidRPr="001E5367" w:rsidRDefault="00692E87" w:rsidP="00E903E2">
            <w:pPr>
              <w:pStyle w:val="texto0"/>
              <w:spacing w:line="300" w:lineRule="exact"/>
              <w:ind w:firstLine="0"/>
            </w:pPr>
            <w:r w:rsidRPr="001E5367">
              <w:t>SN</w:t>
            </w:r>
          </w:p>
        </w:tc>
        <w:tc>
          <w:tcPr>
            <w:tcW w:w="7973" w:type="dxa"/>
            <w:tcBorders>
              <w:top w:val="single" w:sz="6" w:space="0" w:color="auto"/>
              <w:left w:val="single" w:sz="6" w:space="0" w:color="auto"/>
              <w:bottom w:val="single" w:sz="6" w:space="0" w:color="auto"/>
              <w:right w:val="single" w:sz="6" w:space="0" w:color="auto"/>
            </w:tcBorders>
          </w:tcPr>
          <w:p w:rsidR="00692E87" w:rsidRPr="001E5367" w:rsidRDefault="00692E87" w:rsidP="00E903E2">
            <w:pPr>
              <w:pStyle w:val="texto0"/>
              <w:spacing w:line="300" w:lineRule="exact"/>
              <w:ind w:firstLine="0"/>
            </w:pPr>
            <w:r w:rsidRPr="001E5367">
              <w:t>Recomendado para el servicio de motores a gasolina de vehículos último modelo y años anteriores.</w:t>
            </w:r>
          </w:p>
        </w:tc>
      </w:tr>
      <w:tr w:rsidR="00692E87" w:rsidRPr="001E5367" w:rsidTr="00E903E2">
        <w:tblPrEx>
          <w:tblCellMar>
            <w:top w:w="0" w:type="dxa"/>
            <w:bottom w:w="0" w:type="dxa"/>
          </w:tblCellMar>
        </w:tblPrEx>
        <w:trPr>
          <w:trHeight w:val="20"/>
          <w:jc w:val="center"/>
        </w:trPr>
        <w:tc>
          <w:tcPr>
            <w:tcW w:w="1894" w:type="dxa"/>
            <w:tcBorders>
              <w:top w:val="single" w:sz="6" w:space="0" w:color="auto"/>
              <w:left w:val="single" w:sz="6" w:space="0" w:color="auto"/>
              <w:bottom w:val="single" w:sz="6" w:space="0" w:color="auto"/>
              <w:right w:val="single" w:sz="6" w:space="0" w:color="auto"/>
            </w:tcBorders>
          </w:tcPr>
          <w:p w:rsidR="00692E87" w:rsidRPr="001E5367" w:rsidRDefault="00692E87" w:rsidP="00E903E2">
            <w:pPr>
              <w:pStyle w:val="texto0"/>
              <w:spacing w:line="300" w:lineRule="exact"/>
              <w:ind w:firstLine="0"/>
            </w:pPr>
            <w:r w:rsidRPr="001E5367">
              <w:t>SN Plus</w:t>
            </w:r>
          </w:p>
        </w:tc>
        <w:tc>
          <w:tcPr>
            <w:tcW w:w="7973" w:type="dxa"/>
            <w:tcBorders>
              <w:top w:val="single" w:sz="6" w:space="0" w:color="auto"/>
              <w:left w:val="single" w:sz="6" w:space="0" w:color="auto"/>
              <w:bottom w:val="single" w:sz="6" w:space="0" w:color="auto"/>
              <w:right w:val="single" w:sz="6" w:space="0" w:color="auto"/>
            </w:tcBorders>
          </w:tcPr>
          <w:p w:rsidR="00692E87" w:rsidRPr="001E5367" w:rsidRDefault="00692E87" w:rsidP="00E903E2">
            <w:pPr>
              <w:pStyle w:val="texto0"/>
              <w:spacing w:line="300" w:lineRule="exact"/>
              <w:ind w:firstLine="0"/>
            </w:pPr>
            <w:r w:rsidRPr="001E5367">
              <w:t xml:space="preserve">Recomendado para el servicio de motores a gasolina de vehículos último modelo y años anteriores con protección adicional contra la </w:t>
            </w:r>
            <w:proofErr w:type="spellStart"/>
            <w:r w:rsidRPr="001E5367">
              <w:t>preignición</w:t>
            </w:r>
            <w:proofErr w:type="spellEnd"/>
            <w:r w:rsidRPr="001E5367">
              <w:t xml:space="preserve"> a bajas velocidades.</w:t>
            </w:r>
          </w:p>
        </w:tc>
      </w:tr>
      <w:tr w:rsidR="00692E87" w:rsidRPr="001E5367" w:rsidTr="00E903E2">
        <w:tblPrEx>
          <w:tblCellMar>
            <w:top w:w="0" w:type="dxa"/>
            <w:bottom w:w="0" w:type="dxa"/>
          </w:tblCellMar>
        </w:tblPrEx>
        <w:trPr>
          <w:trHeight w:val="20"/>
          <w:jc w:val="center"/>
        </w:trPr>
        <w:tc>
          <w:tcPr>
            <w:tcW w:w="9867" w:type="dxa"/>
            <w:gridSpan w:val="2"/>
            <w:tcBorders>
              <w:top w:val="single" w:sz="6" w:space="0" w:color="auto"/>
              <w:left w:val="single" w:sz="6" w:space="0" w:color="auto"/>
              <w:bottom w:val="single" w:sz="6" w:space="0" w:color="auto"/>
              <w:right w:val="single" w:sz="6" w:space="0" w:color="auto"/>
            </w:tcBorders>
          </w:tcPr>
          <w:p w:rsidR="00692E87" w:rsidRPr="001E5367" w:rsidRDefault="00692E87" w:rsidP="00E903E2">
            <w:pPr>
              <w:pStyle w:val="texto0"/>
              <w:spacing w:line="300" w:lineRule="exact"/>
              <w:ind w:firstLine="0"/>
              <w:rPr>
                <w:b/>
                <w:szCs w:val="20"/>
              </w:rPr>
            </w:pPr>
            <w:r w:rsidRPr="001E5367">
              <w:rPr>
                <w:b/>
                <w:szCs w:val="20"/>
              </w:rPr>
              <w:t xml:space="preserve">NOTA 1. </w:t>
            </w:r>
            <w:r w:rsidRPr="001E5367">
              <w:rPr>
                <w:szCs w:val="20"/>
              </w:rPr>
              <w:t>Estas categorías se pueden utilizar en vehículos con y sin convertidor catalítico</w:t>
            </w:r>
            <w:r w:rsidRPr="001E5367">
              <w:rPr>
                <w:b/>
                <w:szCs w:val="20"/>
              </w:rPr>
              <w:t>.</w:t>
            </w:r>
          </w:p>
          <w:p w:rsidR="00692E87" w:rsidRPr="001E5367" w:rsidRDefault="00692E87" w:rsidP="00E903E2">
            <w:pPr>
              <w:pStyle w:val="texto0"/>
              <w:spacing w:line="300" w:lineRule="exact"/>
              <w:ind w:firstLine="0"/>
              <w:rPr>
                <w:szCs w:val="20"/>
              </w:rPr>
            </w:pPr>
            <w:r w:rsidRPr="001E5367">
              <w:rPr>
                <w:b/>
                <w:szCs w:val="20"/>
              </w:rPr>
              <w:t xml:space="preserve">NOTA 2. </w:t>
            </w:r>
            <w:r w:rsidRPr="001E5367">
              <w:rPr>
                <w:szCs w:val="20"/>
              </w:rPr>
              <w:t xml:space="preserve">En tanto no exista una categoría de servicio superior a </w:t>
            </w:r>
            <w:r>
              <w:rPr>
                <w:szCs w:val="20"/>
              </w:rPr>
              <w:t>la SN, se recomienda el uso de é</w:t>
            </w:r>
            <w:r w:rsidRPr="001E5367">
              <w:rPr>
                <w:szCs w:val="20"/>
              </w:rPr>
              <w:t xml:space="preserve">sta para motores de vehículos último modelo y años anteriores. </w:t>
            </w:r>
          </w:p>
        </w:tc>
      </w:tr>
    </w:tbl>
    <w:p w:rsidR="00692E87" w:rsidRPr="001E5367" w:rsidRDefault="00692E87" w:rsidP="00692E87">
      <w:pPr>
        <w:pStyle w:val="texto0"/>
        <w:spacing w:line="300" w:lineRule="exact"/>
        <w:rPr>
          <w:lang w:val="es-ES"/>
        </w:rPr>
      </w:pPr>
    </w:p>
    <w:p w:rsidR="00692E87" w:rsidRPr="001E5367" w:rsidRDefault="00692E87" w:rsidP="00692E87">
      <w:pPr>
        <w:pStyle w:val="texto0"/>
        <w:spacing w:line="300" w:lineRule="exact"/>
        <w:ind w:firstLine="0"/>
        <w:jc w:val="center"/>
        <w:rPr>
          <w:b/>
        </w:rPr>
      </w:pPr>
      <w:r w:rsidRPr="001E5367">
        <w:rPr>
          <w:b/>
        </w:rPr>
        <w:t>Tabla B.2.</w:t>
      </w:r>
      <w:proofErr w:type="gramStart"/>
      <w:r w:rsidRPr="001E5367">
        <w:rPr>
          <w:b/>
        </w:rPr>
        <w:t>-  Categorías</w:t>
      </w:r>
      <w:proofErr w:type="gramEnd"/>
      <w:r w:rsidRPr="001E5367">
        <w:rPr>
          <w:b/>
        </w:rPr>
        <w:t xml:space="preserve"> de servicio “C” de los aceites lubricantes para motores a diésel</w:t>
      </w:r>
    </w:p>
    <w:tbl>
      <w:tblPr>
        <w:tblW w:w="871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1318"/>
        <w:gridCol w:w="7394"/>
      </w:tblGrid>
      <w:tr w:rsidR="00692E87" w:rsidRPr="001E5367" w:rsidTr="00E903E2">
        <w:tblPrEx>
          <w:tblCellMar>
            <w:top w:w="0" w:type="dxa"/>
            <w:bottom w:w="0" w:type="dxa"/>
          </w:tblCellMar>
        </w:tblPrEx>
        <w:trPr>
          <w:trHeight w:val="20"/>
          <w:jc w:val="center"/>
        </w:trPr>
        <w:tc>
          <w:tcPr>
            <w:tcW w:w="1318" w:type="dxa"/>
            <w:noWrap/>
          </w:tcPr>
          <w:p w:rsidR="00692E87" w:rsidRPr="001E5367" w:rsidRDefault="00692E87" w:rsidP="00E903E2">
            <w:pPr>
              <w:pStyle w:val="texto0"/>
              <w:spacing w:line="300" w:lineRule="exact"/>
              <w:ind w:firstLine="0"/>
              <w:jc w:val="center"/>
            </w:pPr>
            <w:r w:rsidRPr="001E5367">
              <w:rPr>
                <w:b/>
              </w:rPr>
              <w:t>CATEGORÍA</w:t>
            </w:r>
          </w:p>
        </w:tc>
        <w:tc>
          <w:tcPr>
            <w:tcW w:w="7394" w:type="dxa"/>
          </w:tcPr>
          <w:p w:rsidR="00692E87" w:rsidRPr="001E5367" w:rsidRDefault="00692E87" w:rsidP="00E903E2">
            <w:pPr>
              <w:pStyle w:val="texto0"/>
              <w:spacing w:line="300" w:lineRule="exact"/>
              <w:ind w:firstLine="0"/>
              <w:jc w:val="center"/>
            </w:pPr>
            <w:r w:rsidRPr="001E5367">
              <w:rPr>
                <w:b/>
              </w:rPr>
              <w:t>RECOMENDACIÓN DE USO</w:t>
            </w:r>
          </w:p>
        </w:tc>
      </w:tr>
      <w:tr w:rsidR="00692E87" w:rsidRPr="001E5367" w:rsidTr="00E903E2">
        <w:tblPrEx>
          <w:tblCellMar>
            <w:top w:w="0" w:type="dxa"/>
            <w:bottom w:w="0" w:type="dxa"/>
          </w:tblCellMar>
        </w:tblPrEx>
        <w:trPr>
          <w:trHeight w:val="20"/>
          <w:jc w:val="center"/>
        </w:trPr>
        <w:tc>
          <w:tcPr>
            <w:tcW w:w="1318" w:type="dxa"/>
          </w:tcPr>
          <w:p w:rsidR="00692E87" w:rsidRPr="001E5367" w:rsidRDefault="00692E87" w:rsidP="00E903E2">
            <w:pPr>
              <w:pStyle w:val="texto0"/>
              <w:spacing w:line="320" w:lineRule="exact"/>
              <w:ind w:firstLine="0"/>
              <w:jc w:val="center"/>
            </w:pPr>
            <w:r w:rsidRPr="001E5367">
              <w:t>CF</w:t>
            </w:r>
          </w:p>
        </w:tc>
        <w:tc>
          <w:tcPr>
            <w:tcW w:w="7394" w:type="dxa"/>
          </w:tcPr>
          <w:p w:rsidR="00692E87" w:rsidRPr="001E5367" w:rsidRDefault="00692E87" w:rsidP="00E903E2">
            <w:pPr>
              <w:pStyle w:val="texto0"/>
              <w:spacing w:line="320" w:lineRule="exact"/>
              <w:ind w:firstLine="0"/>
            </w:pPr>
            <w:r w:rsidRPr="001E5367">
              <w:t xml:space="preserve">Recomendado para motores a diésel de 4 tiempos modelo 2009 y anteriores, que permiten el uso de viscosidades SAE </w:t>
            </w:r>
            <w:proofErr w:type="spellStart"/>
            <w:r w:rsidRPr="001E5367">
              <w:t>monogrado</w:t>
            </w:r>
            <w:proofErr w:type="spellEnd"/>
            <w:r w:rsidRPr="001E5367">
              <w:t>. No se recomienda en motores donde se propone el uso de categorías con viscosidades SAE multigrado.</w:t>
            </w:r>
          </w:p>
        </w:tc>
      </w:tr>
      <w:tr w:rsidR="00692E87" w:rsidRPr="001E5367" w:rsidTr="00E903E2">
        <w:tblPrEx>
          <w:tblCellMar>
            <w:top w:w="0" w:type="dxa"/>
            <w:bottom w:w="0" w:type="dxa"/>
          </w:tblCellMar>
        </w:tblPrEx>
        <w:trPr>
          <w:trHeight w:val="20"/>
          <w:jc w:val="center"/>
        </w:trPr>
        <w:tc>
          <w:tcPr>
            <w:tcW w:w="1318" w:type="dxa"/>
          </w:tcPr>
          <w:p w:rsidR="00692E87" w:rsidRPr="001E5367" w:rsidRDefault="00692E87" w:rsidP="00E903E2">
            <w:pPr>
              <w:pStyle w:val="texto0"/>
              <w:spacing w:line="320" w:lineRule="exact"/>
              <w:ind w:firstLine="0"/>
              <w:jc w:val="center"/>
            </w:pPr>
            <w:r w:rsidRPr="001E5367">
              <w:t>CF-2</w:t>
            </w:r>
          </w:p>
        </w:tc>
        <w:tc>
          <w:tcPr>
            <w:tcW w:w="7394" w:type="dxa"/>
          </w:tcPr>
          <w:p w:rsidR="00692E87" w:rsidRPr="001E5367" w:rsidRDefault="00692E87" w:rsidP="00E903E2">
            <w:pPr>
              <w:pStyle w:val="texto0"/>
              <w:spacing w:line="320" w:lineRule="exact"/>
              <w:ind w:firstLine="0"/>
            </w:pPr>
            <w:r w:rsidRPr="001E5367">
              <w:t xml:space="preserve">Recomendado para motores a diésel de 2 tiempos modelo 2009 y anteriores, que permiten el uso de viscosidades SAE </w:t>
            </w:r>
            <w:proofErr w:type="spellStart"/>
            <w:r w:rsidRPr="001E5367">
              <w:t>monogrado</w:t>
            </w:r>
            <w:proofErr w:type="spellEnd"/>
            <w:r w:rsidRPr="001E5367">
              <w:t>. No se recomienda en motores donde se propone el uso de categorías con viscosidades SAE multigrado.</w:t>
            </w:r>
          </w:p>
        </w:tc>
      </w:tr>
      <w:tr w:rsidR="00692E87" w:rsidRPr="001E5367" w:rsidTr="00E903E2">
        <w:tblPrEx>
          <w:tblCellMar>
            <w:top w:w="0" w:type="dxa"/>
            <w:bottom w:w="0" w:type="dxa"/>
          </w:tblCellMar>
        </w:tblPrEx>
        <w:trPr>
          <w:trHeight w:val="20"/>
          <w:jc w:val="center"/>
        </w:trPr>
        <w:tc>
          <w:tcPr>
            <w:tcW w:w="1318" w:type="dxa"/>
          </w:tcPr>
          <w:p w:rsidR="00692E87" w:rsidRPr="001E5367" w:rsidRDefault="00692E87" w:rsidP="00E903E2">
            <w:pPr>
              <w:pStyle w:val="texto0"/>
              <w:spacing w:line="320" w:lineRule="exact"/>
              <w:ind w:firstLine="0"/>
              <w:jc w:val="center"/>
            </w:pPr>
            <w:r w:rsidRPr="001E5367">
              <w:t>CF-4</w:t>
            </w:r>
          </w:p>
        </w:tc>
        <w:tc>
          <w:tcPr>
            <w:tcW w:w="7394" w:type="dxa"/>
          </w:tcPr>
          <w:p w:rsidR="00692E87" w:rsidRPr="001E5367" w:rsidRDefault="00692E87" w:rsidP="00E903E2">
            <w:pPr>
              <w:pStyle w:val="texto0"/>
              <w:spacing w:line="320" w:lineRule="exact"/>
              <w:ind w:firstLine="0"/>
            </w:pPr>
            <w:r w:rsidRPr="001E5367">
              <w:t>Recomendado para motores a diésel de cuatro tiempos modelo 2009 y anteriores, diseñados para el uso de lubricantes con viscosidades SAE multigrado y puede sustituir a la categoría CF.</w:t>
            </w:r>
          </w:p>
        </w:tc>
      </w:tr>
      <w:tr w:rsidR="00692E87" w:rsidRPr="001E5367" w:rsidTr="00E903E2">
        <w:tblPrEx>
          <w:tblCellMar>
            <w:top w:w="0" w:type="dxa"/>
            <w:bottom w:w="0" w:type="dxa"/>
          </w:tblCellMar>
        </w:tblPrEx>
        <w:trPr>
          <w:trHeight w:val="20"/>
          <w:jc w:val="center"/>
        </w:trPr>
        <w:tc>
          <w:tcPr>
            <w:tcW w:w="1318" w:type="dxa"/>
          </w:tcPr>
          <w:p w:rsidR="00692E87" w:rsidRPr="001E5367" w:rsidRDefault="00692E87" w:rsidP="00E903E2">
            <w:pPr>
              <w:pStyle w:val="texto0"/>
              <w:spacing w:line="320" w:lineRule="exact"/>
              <w:ind w:firstLine="0"/>
              <w:jc w:val="center"/>
            </w:pPr>
            <w:r w:rsidRPr="001E5367">
              <w:t>CG-4</w:t>
            </w:r>
          </w:p>
        </w:tc>
        <w:tc>
          <w:tcPr>
            <w:tcW w:w="7394" w:type="dxa"/>
          </w:tcPr>
          <w:p w:rsidR="00692E87" w:rsidRPr="001E5367" w:rsidRDefault="00692E87" w:rsidP="00E903E2">
            <w:pPr>
              <w:pStyle w:val="texto0"/>
              <w:spacing w:line="320" w:lineRule="exact"/>
              <w:ind w:firstLine="0"/>
            </w:pPr>
            <w:r w:rsidRPr="001E5367">
              <w:t>Recomendado para motores a diésel de cuatro tiempos modelo 2009 y anteriores, diseñados para el uso de lubricantes con viscosidades SAE multigrado y puede sustituir a las categorías CF y CF-4.</w:t>
            </w:r>
          </w:p>
        </w:tc>
      </w:tr>
      <w:tr w:rsidR="00692E87" w:rsidRPr="001E5367" w:rsidTr="00E903E2">
        <w:tblPrEx>
          <w:tblCellMar>
            <w:top w:w="0" w:type="dxa"/>
            <w:bottom w:w="0" w:type="dxa"/>
          </w:tblCellMar>
        </w:tblPrEx>
        <w:trPr>
          <w:trHeight w:val="20"/>
          <w:jc w:val="center"/>
        </w:trPr>
        <w:tc>
          <w:tcPr>
            <w:tcW w:w="1318" w:type="dxa"/>
          </w:tcPr>
          <w:p w:rsidR="00692E87" w:rsidRPr="001E5367" w:rsidRDefault="00692E87" w:rsidP="00E903E2">
            <w:pPr>
              <w:pStyle w:val="texto0"/>
              <w:spacing w:line="320" w:lineRule="exact"/>
              <w:ind w:firstLine="0"/>
              <w:jc w:val="center"/>
            </w:pPr>
          </w:p>
          <w:p w:rsidR="00692E87" w:rsidRPr="001E5367" w:rsidRDefault="00692E87" w:rsidP="00E903E2">
            <w:pPr>
              <w:pStyle w:val="texto0"/>
              <w:spacing w:line="320" w:lineRule="exact"/>
              <w:ind w:firstLine="0"/>
              <w:jc w:val="center"/>
              <w:rPr>
                <w:lang w:val="en-US"/>
              </w:rPr>
            </w:pPr>
            <w:r w:rsidRPr="001E5367">
              <w:rPr>
                <w:lang w:val="en-US"/>
              </w:rPr>
              <w:t>CH-4</w:t>
            </w:r>
          </w:p>
          <w:p w:rsidR="00692E87" w:rsidRPr="001E5367" w:rsidRDefault="00692E87" w:rsidP="00E903E2">
            <w:pPr>
              <w:pStyle w:val="texto0"/>
              <w:spacing w:line="320" w:lineRule="exact"/>
              <w:ind w:firstLine="0"/>
              <w:jc w:val="center"/>
              <w:rPr>
                <w:lang w:val="en-US"/>
              </w:rPr>
            </w:pPr>
          </w:p>
        </w:tc>
        <w:tc>
          <w:tcPr>
            <w:tcW w:w="7394" w:type="dxa"/>
          </w:tcPr>
          <w:p w:rsidR="00692E87" w:rsidRPr="001E5367" w:rsidRDefault="00692E87" w:rsidP="00E903E2">
            <w:pPr>
              <w:pStyle w:val="texto0"/>
              <w:spacing w:line="320" w:lineRule="exact"/>
              <w:ind w:firstLine="0"/>
            </w:pPr>
            <w:r w:rsidRPr="001E5367">
              <w:t>Recomendado para motores de alta velocidad con ciclos de cuatro tiempos, diseñados para cumplir las normas de emisiones de gases de escape del año 1998. Formulados para su uso con combustibles diésel con un contenido de azufre de hasta 0.5% en peso y puede sustituir a las categorías CF, CF-4 y CG-4.</w:t>
            </w:r>
          </w:p>
        </w:tc>
      </w:tr>
    </w:tbl>
    <w:p w:rsidR="00692E87" w:rsidRPr="001A1D42" w:rsidRDefault="00692E87" w:rsidP="00692E87">
      <w:pPr>
        <w:rPr>
          <w:sz w:val="2"/>
        </w:rPr>
      </w:pPr>
    </w:p>
    <w:tbl>
      <w:tblPr>
        <w:tblW w:w="871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1318"/>
        <w:gridCol w:w="7394"/>
      </w:tblGrid>
      <w:tr w:rsidR="00692E87" w:rsidRPr="001E5367" w:rsidTr="00E903E2">
        <w:tblPrEx>
          <w:tblCellMar>
            <w:top w:w="0" w:type="dxa"/>
            <w:bottom w:w="0" w:type="dxa"/>
          </w:tblCellMar>
        </w:tblPrEx>
        <w:trPr>
          <w:trHeight w:val="20"/>
          <w:jc w:val="center"/>
        </w:trPr>
        <w:tc>
          <w:tcPr>
            <w:tcW w:w="1318" w:type="dxa"/>
          </w:tcPr>
          <w:p w:rsidR="00692E87" w:rsidRPr="001E5367" w:rsidRDefault="00692E87" w:rsidP="00E903E2">
            <w:pPr>
              <w:pStyle w:val="texto0"/>
              <w:spacing w:line="390" w:lineRule="exact"/>
              <w:ind w:firstLine="0"/>
              <w:jc w:val="center"/>
            </w:pPr>
          </w:p>
          <w:p w:rsidR="00692E87" w:rsidRPr="001E5367" w:rsidRDefault="00692E87" w:rsidP="00E903E2">
            <w:pPr>
              <w:pStyle w:val="texto0"/>
              <w:spacing w:line="390" w:lineRule="exact"/>
              <w:ind w:firstLine="0"/>
              <w:jc w:val="center"/>
              <w:rPr>
                <w:lang w:val="en-US"/>
              </w:rPr>
            </w:pPr>
            <w:r w:rsidRPr="001E5367">
              <w:rPr>
                <w:lang w:val="en-US"/>
              </w:rPr>
              <w:t>CI-4</w:t>
            </w:r>
          </w:p>
          <w:p w:rsidR="00692E87" w:rsidRPr="001E5367" w:rsidRDefault="00692E87" w:rsidP="00E903E2">
            <w:pPr>
              <w:pStyle w:val="texto0"/>
              <w:spacing w:line="390" w:lineRule="exact"/>
              <w:ind w:firstLine="0"/>
              <w:jc w:val="center"/>
              <w:rPr>
                <w:lang w:val="en-US"/>
              </w:rPr>
            </w:pPr>
          </w:p>
        </w:tc>
        <w:tc>
          <w:tcPr>
            <w:tcW w:w="7394" w:type="dxa"/>
          </w:tcPr>
          <w:p w:rsidR="00692E87" w:rsidRPr="001E5367" w:rsidRDefault="00692E87" w:rsidP="00E903E2">
            <w:pPr>
              <w:pStyle w:val="texto0"/>
              <w:spacing w:line="390" w:lineRule="exact"/>
              <w:ind w:firstLine="0"/>
            </w:pPr>
            <w:r w:rsidRPr="001E5367">
              <w:t xml:space="preserve">Recomendado para motores diésel de cuatro tiempos, diseñados para cumplir con las normas de emisiones de gases de escape del año 2004. Mantiene la durabilidad del motor cuando se emplean sistemas de recirculación de gases de escape (EGR), diseñados para ser utilizados con diésel con un contenido de azufre de hasta 0.5% en peso y puede sustituir a las categorías CF, CF-4, CG-4, y CH-4. </w:t>
            </w:r>
          </w:p>
        </w:tc>
      </w:tr>
      <w:tr w:rsidR="00692E87" w:rsidRPr="001E5367" w:rsidTr="00E903E2">
        <w:tblPrEx>
          <w:tblCellMar>
            <w:top w:w="0" w:type="dxa"/>
            <w:bottom w:w="0" w:type="dxa"/>
          </w:tblCellMar>
        </w:tblPrEx>
        <w:trPr>
          <w:trHeight w:val="20"/>
          <w:jc w:val="center"/>
        </w:trPr>
        <w:tc>
          <w:tcPr>
            <w:tcW w:w="1318" w:type="dxa"/>
          </w:tcPr>
          <w:p w:rsidR="00692E87" w:rsidRPr="001E5367" w:rsidRDefault="00692E87" w:rsidP="00E903E2">
            <w:pPr>
              <w:pStyle w:val="texto0"/>
              <w:spacing w:line="390" w:lineRule="exact"/>
              <w:ind w:firstLine="0"/>
              <w:jc w:val="center"/>
              <w:rPr>
                <w:lang w:val="en-US"/>
              </w:rPr>
            </w:pPr>
            <w:r w:rsidRPr="001E5367">
              <w:rPr>
                <w:lang w:val="en-US"/>
              </w:rPr>
              <w:t>CI-4 PLUS</w:t>
            </w:r>
          </w:p>
        </w:tc>
        <w:tc>
          <w:tcPr>
            <w:tcW w:w="7394" w:type="dxa"/>
          </w:tcPr>
          <w:p w:rsidR="00692E87" w:rsidRPr="001E5367" w:rsidRDefault="00692E87" w:rsidP="00E903E2">
            <w:pPr>
              <w:pStyle w:val="texto0"/>
              <w:spacing w:line="390" w:lineRule="exact"/>
              <w:ind w:firstLine="0"/>
            </w:pPr>
            <w:r w:rsidRPr="001E5367">
              <w:t>Recomendado para motores diésel de cuatro tiempos, diseñados para cumplir con las normas de emisiones de gases de escape del año 2004. Mantiene la durabilidad del motor cuando se emplean sistemas de recirculación de gases de escape (EGR), diseñados para ser utilizados con diésel con un contenido de azufre de hasta 0.5% en peso ofreciendo mejor control de hollín y puede sustituir a las categorías CF, CF-4, CG-4, CH-4 y CI-4.</w:t>
            </w:r>
          </w:p>
        </w:tc>
      </w:tr>
      <w:tr w:rsidR="00692E87" w:rsidRPr="001E5367" w:rsidTr="00E903E2">
        <w:tblPrEx>
          <w:tblCellMar>
            <w:top w:w="0" w:type="dxa"/>
            <w:bottom w:w="0" w:type="dxa"/>
          </w:tblCellMar>
        </w:tblPrEx>
        <w:trPr>
          <w:trHeight w:val="20"/>
          <w:jc w:val="center"/>
        </w:trPr>
        <w:tc>
          <w:tcPr>
            <w:tcW w:w="1318" w:type="dxa"/>
          </w:tcPr>
          <w:p w:rsidR="00692E87" w:rsidRPr="009E4B10" w:rsidRDefault="00692E87" w:rsidP="00E903E2">
            <w:pPr>
              <w:pStyle w:val="texto0"/>
              <w:spacing w:line="390" w:lineRule="exact"/>
              <w:ind w:firstLine="0"/>
              <w:jc w:val="center"/>
              <w:rPr>
                <w:lang w:val="en-US"/>
              </w:rPr>
            </w:pPr>
            <w:r w:rsidRPr="001E5367">
              <w:rPr>
                <w:lang w:val="en-US"/>
              </w:rPr>
              <w:t>CJ-4</w:t>
            </w:r>
          </w:p>
        </w:tc>
        <w:tc>
          <w:tcPr>
            <w:tcW w:w="7394" w:type="dxa"/>
          </w:tcPr>
          <w:p w:rsidR="00692E87" w:rsidRPr="001E5367" w:rsidRDefault="00692E87" w:rsidP="00E903E2">
            <w:pPr>
              <w:pStyle w:val="texto0"/>
              <w:spacing w:line="390" w:lineRule="exact"/>
              <w:ind w:firstLine="0"/>
            </w:pPr>
            <w:r w:rsidRPr="001E5367">
              <w:t>Recomendado para motores diésel de cuatro tiempos, con sistema de postratamiento, al utilizarse diésel con un contenido de hasta 0.05% en peso de azufre y puede sustituir a las categorías CF-4, CG-4, CH-4, CI-4 y CI-4 Plus. Consultar recomendación del fabricante del motor, para el periodo de cambio, si el contenido de azufre en el diésel es mayor a 0.0015% en peso de azufre</w:t>
            </w:r>
          </w:p>
        </w:tc>
      </w:tr>
    </w:tbl>
    <w:p w:rsidR="00692E87" w:rsidRPr="001A1D42" w:rsidRDefault="00692E87" w:rsidP="00692E87">
      <w:pPr>
        <w:rPr>
          <w:sz w:val="2"/>
        </w:rPr>
      </w:pPr>
    </w:p>
    <w:tbl>
      <w:tblPr>
        <w:tblW w:w="871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1318"/>
        <w:gridCol w:w="7394"/>
      </w:tblGrid>
      <w:tr w:rsidR="00692E87" w:rsidRPr="001E5367" w:rsidTr="00E903E2">
        <w:tblPrEx>
          <w:tblCellMar>
            <w:top w:w="0" w:type="dxa"/>
            <w:bottom w:w="0" w:type="dxa"/>
          </w:tblCellMar>
        </w:tblPrEx>
        <w:trPr>
          <w:trHeight w:val="20"/>
          <w:jc w:val="center"/>
        </w:trPr>
        <w:tc>
          <w:tcPr>
            <w:tcW w:w="1318" w:type="dxa"/>
          </w:tcPr>
          <w:p w:rsidR="00692E87" w:rsidRPr="001E5367" w:rsidRDefault="00692E87" w:rsidP="00E903E2">
            <w:pPr>
              <w:pStyle w:val="texto0"/>
              <w:spacing w:line="390" w:lineRule="exact"/>
              <w:ind w:firstLine="0"/>
              <w:jc w:val="center"/>
              <w:rPr>
                <w:lang w:val="en-US"/>
              </w:rPr>
            </w:pPr>
            <w:r w:rsidRPr="001E5367">
              <w:rPr>
                <w:lang w:val="en-US"/>
              </w:rPr>
              <w:t>CK-4</w:t>
            </w:r>
          </w:p>
          <w:p w:rsidR="00692E87" w:rsidRPr="001E5367" w:rsidRDefault="00692E87" w:rsidP="00E903E2">
            <w:pPr>
              <w:pStyle w:val="texto0"/>
              <w:spacing w:line="390" w:lineRule="exact"/>
              <w:ind w:firstLine="0"/>
              <w:jc w:val="center"/>
              <w:rPr>
                <w:lang w:val="en-US"/>
              </w:rPr>
            </w:pPr>
          </w:p>
        </w:tc>
        <w:tc>
          <w:tcPr>
            <w:tcW w:w="7394" w:type="dxa"/>
          </w:tcPr>
          <w:p w:rsidR="00692E87" w:rsidRPr="001E5367" w:rsidRDefault="00692E87" w:rsidP="00E903E2">
            <w:pPr>
              <w:pStyle w:val="texto0"/>
              <w:spacing w:line="390" w:lineRule="exact"/>
              <w:ind w:firstLine="0"/>
            </w:pPr>
            <w:r w:rsidRPr="001E5367">
              <w:t>Recomendado para motores a diésel de 4 tiempos modelo 2017 anteriores y en adelante, con sistema de control de emisiones y postratamiento (filtro de partículas) que usan diésel con un contenido de hasta 0.05% en peso de azufre y puede sustituir a las categorías CH-4, CI-4, CI-4 PLUS y CJ-4. Consultar recomendación del fabricante del motor para el periodo de cambio, si el contenido de azufre en el diésel es mayor a 0.0015% en peso de azufre.”</w:t>
            </w:r>
          </w:p>
        </w:tc>
      </w:tr>
      <w:tr w:rsidR="00692E87" w:rsidRPr="001E5367" w:rsidTr="00E903E2">
        <w:tblPrEx>
          <w:tblCellMar>
            <w:top w:w="0" w:type="dxa"/>
            <w:bottom w:w="0" w:type="dxa"/>
          </w:tblCellMar>
        </w:tblPrEx>
        <w:trPr>
          <w:trHeight w:val="20"/>
          <w:jc w:val="center"/>
        </w:trPr>
        <w:tc>
          <w:tcPr>
            <w:tcW w:w="1318" w:type="dxa"/>
          </w:tcPr>
          <w:p w:rsidR="00692E87" w:rsidRPr="001E5367" w:rsidRDefault="00692E87" w:rsidP="00E903E2">
            <w:pPr>
              <w:pStyle w:val="texto0"/>
              <w:spacing w:line="390" w:lineRule="exact"/>
              <w:ind w:firstLine="0"/>
              <w:jc w:val="center"/>
              <w:rPr>
                <w:lang w:val="en-US"/>
              </w:rPr>
            </w:pPr>
            <w:r w:rsidRPr="001E5367">
              <w:rPr>
                <w:lang w:val="en-US"/>
              </w:rPr>
              <w:t>FA-4</w:t>
            </w:r>
          </w:p>
          <w:p w:rsidR="00692E87" w:rsidRPr="001E5367" w:rsidRDefault="00692E87" w:rsidP="00E903E2">
            <w:pPr>
              <w:pStyle w:val="texto0"/>
              <w:spacing w:line="390" w:lineRule="exact"/>
              <w:ind w:firstLine="0"/>
              <w:jc w:val="center"/>
              <w:rPr>
                <w:lang w:val="en-US"/>
              </w:rPr>
            </w:pPr>
          </w:p>
        </w:tc>
        <w:tc>
          <w:tcPr>
            <w:tcW w:w="7394" w:type="dxa"/>
          </w:tcPr>
          <w:p w:rsidR="00692E87" w:rsidRPr="001E5367" w:rsidRDefault="00692E87" w:rsidP="00E903E2">
            <w:pPr>
              <w:pStyle w:val="texto0"/>
              <w:spacing w:line="390" w:lineRule="exact"/>
              <w:ind w:firstLine="0"/>
            </w:pPr>
            <w:r w:rsidRPr="001E5367">
              <w:t>Recomendado para motores a diésel de 4 tiempos modelo 2017 y en adelante, que cumplen con los estándares de emisiones de gases de efecto invernadero, cuentan con un sistema de control de emisiones y postratamiento (filtro de partículas), requiriendo lubricantes con viscosidades SAE XW-30 con mayor economía de combustible y usando diésel con un contenido de hasta 0.0015% en peso de azufre, consultar recomendación del fabricante del motor para el periodo de cambio, si el contenido es mayor. Esta categoría no puede sustituir a las categorías CH-4, CI-4, CI-4 PLUS, CJ-4 y CK-4.</w:t>
            </w:r>
          </w:p>
        </w:tc>
      </w:tr>
      <w:tr w:rsidR="00692E87" w:rsidRPr="001E5367" w:rsidTr="00E903E2">
        <w:tblPrEx>
          <w:tblCellMar>
            <w:top w:w="0" w:type="dxa"/>
            <w:bottom w:w="0" w:type="dxa"/>
          </w:tblCellMar>
        </w:tblPrEx>
        <w:trPr>
          <w:trHeight w:val="20"/>
          <w:jc w:val="center"/>
        </w:trPr>
        <w:tc>
          <w:tcPr>
            <w:tcW w:w="8712" w:type="dxa"/>
            <w:gridSpan w:val="2"/>
          </w:tcPr>
          <w:p w:rsidR="00692E87" w:rsidRPr="001E5367" w:rsidRDefault="00692E87" w:rsidP="00E903E2">
            <w:pPr>
              <w:pStyle w:val="texto0"/>
              <w:spacing w:line="390" w:lineRule="exact"/>
              <w:ind w:firstLine="0"/>
              <w:rPr>
                <w:szCs w:val="20"/>
              </w:rPr>
            </w:pPr>
            <w:r>
              <w:rPr>
                <w:b/>
                <w:szCs w:val="20"/>
              </w:rPr>
              <w:lastRenderedPageBreak/>
              <w:t>NOTA 3.</w:t>
            </w:r>
            <w:r w:rsidRPr="001E5367">
              <w:rPr>
                <w:b/>
                <w:szCs w:val="20"/>
              </w:rPr>
              <w:t xml:space="preserve"> </w:t>
            </w:r>
            <w:r w:rsidRPr="001E5367">
              <w:rPr>
                <w:szCs w:val="20"/>
              </w:rPr>
              <w:t>En tanto no exista una categoría superior en calidad a la categoría FA-4, se recomienda el uso de ésta para motores de cuatro tiempos en vehículos modelo 2017 en adelante.</w:t>
            </w:r>
          </w:p>
          <w:p w:rsidR="00692E87" w:rsidRPr="001E5367" w:rsidRDefault="00692E87" w:rsidP="00E903E2">
            <w:pPr>
              <w:pStyle w:val="texto0"/>
              <w:spacing w:line="390" w:lineRule="exact"/>
              <w:ind w:firstLine="0"/>
            </w:pPr>
            <w:r w:rsidRPr="009E4B10">
              <w:rPr>
                <w:b/>
                <w:szCs w:val="20"/>
              </w:rPr>
              <w:t>NOTA 4.</w:t>
            </w:r>
            <w:r w:rsidRPr="001E5367">
              <w:rPr>
                <w:szCs w:val="20"/>
              </w:rPr>
              <w:t xml:space="preserve"> Para la categoría CK-4 se recomienda el uso de ésta para motores de cuatro tiempos en vehículos modelo 2017, anteriores y en adelante.</w:t>
            </w:r>
          </w:p>
        </w:tc>
      </w:tr>
    </w:tbl>
    <w:p w:rsidR="00692E87" w:rsidRPr="001E5367" w:rsidRDefault="00692E87" w:rsidP="00692E87">
      <w:pPr>
        <w:pStyle w:val="texto0"/>
        <w:ind w:firstLine="0"/>
        <w:jc w:val="center"/>
        <w:rPr>
          <w:b/>
        </w:rPr>
      </w:pPr>
      <w:r w:rsidRPr="001E5367">
        <w:rPr>
          <w:b/>
        </w:rPr>
        <w:t>APÉNDICE C</w:t>
      </w:r>
    </w:p>
    <w:p w:rsidR="00692E87" w:rsidRPr="001E5367" w:rsidRDefault="00692E87" w:rsidP="00692E87">
      <w:pPr>
        <w:pStyle w:val="texto0"/>
        <w:ind w:firstLine="0"/>
        <w:jc w:val="center"/>
        <w:rPr>
          <w:b/>
        </w:rPr>
      </w:pPr>
      <w:r w:rsidRPr="001E5367">
        <w:rPr>
          <w:b/>
        </w:rPr>
        <w:t>(Normativo)</w:t>
      </w:r>
    </w:p>
    <w:p w:rsidR="00692E87" w:rsidRPr="001E5367" w:rsidRDefault="00692E87" w:rsidP="00692E87">
      <w:pPr>
        <w:pStyle w:val="texto0"/>
        <w:ind w:firstLine="0"/>
        <w:jc w:val="center"/>
        <w:rPr>
          <w:b/>
        </w:rPr>
      </w:pPr>
      <w:r w:rsidRPr="001E5367">
        <w:rPr>
          <w:b/>
        </w:rPr>
        <w:t>Clasificación y recomendaciones de uso según ACEA, vigentes</w:t>
      </w:r>
    </w:p>
    <w:p w:rsidR="00692E87" w:rsidRPr="001E5367" w:rsidRDefault="00692E87" w:rsidP="00692E87">
      <w:pPr>
        <w:pStyle w:val="texto0"/>
        <w:rPr>
          <w:b/>
          <w:lang w:val="es-ES"/>
        </w:rPr>
      </w:pPr>
      <w:r w:rsidRPr="001E5367">
        <w:rPr>
          <w:b/>
          <w:lang w:val="es-ES"/>
        </w:rPr>
        <w:t xml:space="preserve">Tabla C.1.- </w:t>
      </w:r>
      <w:r w:rsidRPr="001E5367">
        <w:rPr>
          <w:b/>
        </w:rPr>
        <w:t>Categorías de servicio de los aceites lubricantes para motores a gasolina y a diésel</w:t>
      </w:r>
    </w:p>
    <w:tbl>
      <w:tblPr>
        <w:tblW w:w="8712" w:type="dxa"/>
        <w:tblInd w:w="144" w:type="dxa"/>
        <w:tblLayout w:type="fixed"/>
        <w:tblCellMar>
          <w:left w:w="72" w:type="dxa"/>
          <w:right w:w="72" w:type="dxa"/>
        </w:tblCellMar>
        <w:tblLook w:val="0000" w:firstRow="0" w:lastRow="0" w:firstColumn="0" w:lastColumn="0" w:noHBand="0" w:noVBand="0"/>
      </w:tblPr>
      <w:tblGrid>
        <w:gridCol w:w="1498"/>
        <w:gridCol w:w="7214"/>
      </w:tblGrid>
      <w:tr w:rsidR="00692E87" w:rsidRPr="001E5367" w:rsidTr="00E903E2">
        <w:tblPrEx>
          <w:tblCellMar>
            <w:top w:w="0" w:type="dxa"/>
            <w:bottom w:w="0" w:type="dxa"/>
          </w:tblCellMar>
        </w:tblPrEx>
        <w:trPr>
          <w:trHeight w:val="144"/>
        </w:trPr>
        <w:tc>
          <w:tcPr>
            <w:tcW w:w="1498" w:type="dxa"/>
            <w:tcBorders>
              <w:top w:val="single" w:sz="6" w:space="0" w:color="auto"/>
              <w:left w:val="single" w:sz="6" w:space="0" w:color="auto"/>
              <w:bottom w:val="single" w:sz="6" w:space="0" w:color="auto"/>
              <w:right w:val="single" w:sz="6" w:space="0" w:color="auto"/>
            </w:tcBorders>
            <w:shd w:val="clear" w:color="auto" w:fill="FFFFFF"/>
            <w:noWrap/>
            <w:vAlign w:val="center"/>
          </w:tcPr>
          <w:p w:rsidR="00692E87" w:rsidRPr="001E5367" w:rsidRDefault="00692E87" w:rsidP="00E903E2">
            <w:pPr>
              <w:pStyle w:val="texto0"/>
              <w:spacing w:line="300" w:lineRule="exact"/>
              <w:ind w:firstLine="0"/>
              <w:jc w:val="center"/>
              <w:rPr>
                <w:b/>
                <w:szCs w:val="22"/>
              </w:rPr>
            </w:pPr>
            <w:r w:rsidRPr="001E5367">
              <w:rPr>
                <w:b/>
                <w:szCs w:val="22"/>
                <w:lang w:val="es-ES"/>
              </w:rPr>
              <w:br w:type="page"/>
              <w:t>CATEGORIA</w:t>
            </w:r>
          </w:p>
        </w:tc>
        <w:tc>
          <w:tcPr>
            <w:tcW w:w="7214" w:type="dxa"/>
            <w:tcBorders>
              <w:top w:val="single" w:sz="6" w:space="0" w:color="auto"/>
              <w:left w:val="single" w:sz="6" w:space="0" w:color="auto"/>
              <w:bottom w:val="single" w:sz="6" w:space="0" w:color="auto"/>
              <w:right w:val="single" w:sz="6" w:space="0" w:color="auto"/>
            </w:tcBorders>
            <w:shd w:val="clear" w:color="auto" w:fill="FFFFFF"/>
            <w:vAlign w:val="center"/>
          </w:tcPr>
          <w:p w:rsidR="00692E87" w:rsidRPr="001E5367" w:rsidRDefault="00692E87" w:rsidP="00E903E2">
            <w:pPr>
              <w:pStyle w:val="texto0"/>
              <w:spacing w:line="300" w:lineRule="exact"/>
              <w:ind w:firstLine="0"/>
              <w:jc w:val="center"/>
              <w:rPr>
                <w:b/>
                <w:szCs w:val="22"/>
              </w:rPr>
            </w:pPr>
            <w:r w:rsidRPr="001E5367">
              <w:rPr>
                <w:b/>
                <w:szCs w:val="22"/>
                <w:lang w:val="es-ES"/>
              </w:rPr>
              <w:t>RECOMENDACION DE USO</w:t>
            </w:r>
          </w:p>
        </w:tc>
      </w:tr>
      <w:tr w:rsidR="00692E87" w:rsidRPr="001E5367" w:rsidTr="00E903E2">
        <w:tblPrEx>
          <w:tblCellMar>
            <w:top w:w="0" w:type="dxa"/>
            <w:bottom w:w="0" w:type="dxa"/>
          </w:tblCellMar>
        </w:tblPrEx>
        <w:trPr>
          <w:trHeight w:val="144"/>
        </w:trPr>
        <w:tc>
          <w:tcPr>
            <w:tcW w:w="1498" w:type="dxa"/>
            <w:tcBorders>
              <w:top w:val="single" w:sz="6" w:space="0" w:color="auto"/>
              <w:left w:val="single" w:sz="6" w:space="0" w:color="auto"/>
              <w:bottom w:val="single" w:sz="6" w:space="0" w:color="auto"/>
              <w:right w:val="single" w:sz="6" w:space="0" w:color="auto"/>
            </w:tcBorders>
            <w:shd w:val="clear" w:color="auto" w:fill="FFFFFF"/>
            <w:vAlign w:val="center"/>
          </w:tcPr>
          <w:p w:rsidR="00692E87" w:rsidRPr="001E5367" w:rsidRDefault="00692E87" w:rsidP="00E903E2">
            <w:pPr>
              <w:pStyle w:val="texto0"/>
              <w:spacing w:line="300" w:lineRule="exact"/>
              <w:ind w:firstLine="0"/>
              <w:jc w:val="center"/>
              <w:rPr>
                <w:szCs w:val="22"/>
              </w:rPr>
            </w:pPr>
            <w:r w:rsidRPr="001E5367">
              <w:rPr>
                <w:szCs w:val="22"/>
                <w:lang w:val="es-ES"/>
              </w:rPr>
              <w:t>A3/B3</w:t>
            </w:r>
          </w:p>
        </w:tc>
        <w:tc>
          <w:tcPr>
            <w:tcW w:w="7214" w:type="dxa"/>
            <w:tcBorders>
              <w:top w:val="single" w:sz="6" w:space="0" w:color="auto"/>
              <w:left w:val="single" w:sz="6" w:space="0" w:color="auto"/>
              <w:bottom w:val="single" w:sz="6" w:space="0" w:color="auto"/>
              <w:right w:val="single" w:sz="6" w:space="0" w:color="auto"/>
            </w:tcBorders>
            <w:shd w:val="clear" w:color="auto" w:fill="FFFFFF"/>
            <w:vAlign w:val="center"/>
          </w:tcPr>
          <w:p w:rsidR="00692E87" w:rsidRPr="0005120A" w:rsidRDefault="00692E87" w:rsidP="00E903E2">
            <w:pPr>
              <w:pStyle w:val="texto0"/>
              <w:spacing w:line="300" w:lineRule="exact"/>
              <w:ind w:firstLine="0"/>
              <w:rPr>
                <w:szCs w:val="22"/>
                <w:lang w:val="es-ES"/>
              </w:rPr>
            </w:pPr>
            <w:r w:rsidRPr="001E5367">
              <w:rPr>
                <w:szCs w:val="22"/>
                <w:lang w:val="es-ES"/>
              </w:rPr>
              <w:t>Recomendado para autos ligeros y vagonetas con motores a gasolina o a diésel, diseñados para usar lubricantes con alto contenido de CSPS, funcionando bajo servicio severo y periodos extendidos de cambio de aceite definidos por el fabricante del motor.</w:t>
            </w:r>
          </w:p>
        </w:tc>
      </w:tr>
      <w:tr w:rsidR="00692E87" w:rsidRPr="001E5367" w:rsidTr="00E903E2">
        <w:tblPrEx>
          <w:tblCellMar>
            <w:top w:w="0" w:type="dxa"/>
            <w:bottom w:w="0" w:type="dxa"/>
          </w:tblCellMar>
        </w:tblPrEx>
        <w:trPr>
          <w:trHeight w:val="144"/>
        </w:trPr>
        <w:tc>
          <w:tcPr>
            <w:tcW w:w="1498" w:type="dxa"/>
            <w:tcBorders>
              <w:top w:val="single" w:sz="6" w:space="0" w:color="auto"/>
              <w:left w:val="single" w:sz="6" w:space="0" w:color="auto"/>
              <w:bottom w:val="single" w:sz="6" w:space="0" w:color="auto"/>
              <w:right w:val="single" w:sz="6" w:space="0" w:color="auto"/>
            </w:tcBorders>
            <w:shd w:val="clear" w:color="auto" w:fill="FFFFFF"/>
            <w:vAlign w:val="center"/>
          </w:tcPr>
          <w:p w:rsidR="00692E87" w:rsidRPr="001E5367" w:rsidRDefault="00692E87" w:rsidP="00E903E2">
            <w:pPr>
              <w:pStyle w:val="texto0"/>
              <w:spacing w:line="300" w:lineRule="exact"/>
              <w:ind w:firstLine="0"/>
              <w:jc w:val="center"/>
              <w:rPr>
                <w:szCs w:val="22"/>
              </w:rPr>
            </w:pPr>
            <w:r w:rsidRPr="001E5367">
              <w:rPr>
                <w:szCs w:val="22"/>
                <w:lang w:val="es-ES"/>
              </w:rPr>
              <w:t>A3/B4</w:t>
            </w:r>
          </w:p>
        </w:tc>
        <w:tc>
          <w:tcPr>
            <w:tcW w:w="7214" w:type="dxa"/>
            <w:tcBorders>
              <w:top w:val="single" w:sz="6" w:space="0" w:color="auto"/>
              <w:left w:val="single" w:sz="6" w:space="0" w:color="auto"/>
              <w:bottom w:val="single" w:sz="6" w:space="0" w:color="auto"/>
              <w:right w:val="single" w:sz="6" w:space="0" w:color="auto"/>
            </w:tcBorders>
            <w:shd w:val="clear" w:color="auto" w:fill="FFFFFF"/>
            <w:vAlign w:val="center"/>
          </w:tcPr>
          <w:p w:rsidR="00692E87" w:rsidRPr="0005120A" w:rsidRDefault="00692E87" w:rsidP="00E903E2">
            <w:pPr>
              <w:pStyle w:val="texto0"/>
              <w:spacing w:line="300" w:lineRule="exact"/>
              <w:ind w:firstLine="0"/>
              <w:rPr>
                <w:szCs w:val="22"/>
                <w:lang w:val="es-ES"/>
              </w:rPr>
            </w:pPr>
            <w:r w:rsidRPr="001E5367">
              <w:rPr>
                <w:szCs w:val="22"/>
                <w:lang w:val="es-ES"/>
              </w:rPr>
              <w:t>Recomendado para autos ligeros y vagonetas con motores a gasolina o a diésel (de ID), diseñados para usar lubricantes con alto contenido de CSPS, permitiendo periodos extendidos de cambio de aceite definidos por el fabricante del motor, y puede sustituir a la categoría A3/B3.</w:t>
            </w:r>
          </w:p>
        </w:tc>
      </w:tr>
      <w:tr w:rsidR="00692E87" w:rsidRPr="001E5367" w:rsidTr="00E903E2">
        <w:tblPrEx>
          <w:tblCellMar>
            <w:top w:w="0" w:type="dxa"/>
            <w:bottom w:w="0" w:type="dxa"/>
          </w:tblCellMar>
        </w:tblPrEx>
        <w:trPr>
          <w:trHeight w:val="144"/>
        </w:trPr>
        <w:tc>
          <w:tcPr>
            <w:tcW w:w="1498" w:type="dxa"/>
            <w:tcBorders>
              <w:top w:val="single" w:sz="6" w:space="0" w:color="auto"/>
              <w:left w:val="single" w:sz="6" w:space="0" w:color="auto"/>
              <w:bottom w:val="single" w:sz="6" w:space="0" w:color="auto"/>
              <w:right w:val="single" w:sz="6" w:space="0" w:color="auto"/>
            </w:tcBorders>
            <w:shd w:val="clear" w:color="auto" w:fill="FFFFFF"/>
            <w:vAlign w:val="center"/>
          </w:tcPr>
          <w:p w:rsidR="00692E87" w:rsidRPr="001E5367" w:rsidRDefault="00692E87" w:rsidP="00E903E2">
            <w:pPr>
              <w:pStyle w:val="texto0"/>
              <w:spacing w:line="300" w:lineRule="exact"/>
              <w:ind w:firstLine="0"/>
              <w:jc w:val="center"/>
              <w:rPr>
                <w:szCs w:val="22"/>
              </w:rPr>
            </w:pPr>
            <w:r w:rsidRPr="001E5367">
              <w:rPr>
                <w:szCs w:val="22"/>
                <w:lang w:val="es-ES"/>
              </w:rPr>
              <w:t>A5/B5</w:t>
            </w:r>
          </w:p>
        </w:tc>
        <w:tc>
          <w:tcPr>
            <w:tcW w:w="7214" w:type="dxa"/>
            <w:tcBorders>
              <w:top w:val="single" w:sz="6" w:space="0" w:color="auto"/>
              <w:left w:val="single" w:sz="6" w:space="0" w:color="auto"/>
              <w:bottom w:val="single" w:sz="6" w:space="0" w:color="auto"/>
              <w:right w:val="single" w:sz="6" w:space="0" w:color="auto"/>
            </w:tcBorders>
            <w:shd w:val="clear" w:color="auto" w:fill="FFFFFF"/>
            <w:vAlign w:val="center"/>
          </w:tcPr>
          <w:p w:rsidR="00692E87" w:rsidRPr="0005120A" w:rsidRDefault="00692E87" w:rsidP="00E903E2">
            <w:pPr>
              <w:pStyle w:val="texto0"/>
              <w:spacing w:line="300" w:lineRule="exact"/>
              <w:ind w:firstLine="0"/>
              <w:rPr>
                <w:szCs w:val="22"/>
                <w:lang w:val="es-ES"/>
              </w:rPr>
            </w:pPr>
            <w:r w:rsidRPr="001E5367">
              <w:rPr>
                <w:szCs w:val="22"/>
                <w:lang w:val="es-ES"/>
              </w:rPr>
              <w:t xml:space="preserve">Recomendado para autos ligeros y vagonetas con motores a gasolina o a diésel, diseñados para usar lubricantes con alto contenido de CSPS y baja viscosidad con HTHS entre 2.9 y 3.5 </w:t>
            </w:r>
            <w:proofErr w:type="spellStart"/>
            <w:r w:rsidRPr="001E5367">
              <w:rPr>
                <w:szCs w:val="22"/>
                <w:lang w:val="es-ES"/>
              </w:rPr>
              <w:t>mPa</w:t>
            </w:r>
            <w:proofErr w:type="spellEnd"/>
            <w:r w:rsidRPr="001E5367">
              <w:rPr>
                <w:szCs w:val="22"/>
                <w:lang w:val="es-ES"/>
              </w:rPr>
              <w:t>-s, permitiendo periodos extendidos de cambio de aceite. Consultar el manual del fabricante del vehículo en caso de duda.</w:t>
            </w:r>
          </w:p>
        </w:tc>
      </w:tr>
      <w:tr w:rsidR="00692E87" w:rsidRPr="001E5367" w:rsidTr="00E903E2">
        <w:tblPrEx>
          <w:tblCellMar>
            <w:top w:w="0" w:type="dxa"/>
            <w:bottom w:w="0" w:type="dxa"/>
          </w:tblCellMar>
        </w:tblPrEx>
        <w:trPr>
          <w:trHeight w:val="144"/>
        </w:trPr>
        <w:tc>
          <w:tcPr>
            <w:tcW w:w="1498" w:type="dxa"/>
            <w:tcBorders>
              <w:top w:val="single" w:sz="6" w:space="0" w:color="auto"/>
              <w:left w:val="single" w:sz="6" w:space="0" w:color="auto"/>
              <w:bottom w:val="single" w:sz="6" w:space="0" w:color="auto"/>
              <w:right w:val="single" w:sz="6" w:space="0" w:color="auto"/>
            </w:tcBorders>
            <w:shd w:val="clear" w:color="auto" w:fill="FFFFFF"/>
            <w:vAlign w:val="center"/>
          </w:tcPr>
          <w:p w:rsidR="00692E87" w:rsidRPr="001E5367" w:rsidRDefault="00692E87" w:rsidP="00E903E2">
            <w:pPr>
              <w:pStyle w:val="texto0"/>
              <w:spacing w:line="300" w:lineRule="exact"/>
              <w:ind w:firstLine="0"/>
              <w:jc w:val="center"/>
              <w:rPr>
                <w:szCs w:val="22"/>
              </w:rPr>
            </w:pPr>
            <w:r w:rsidRPr="001E5367">
              <w:rPr>
                <w:szCs w:val="22"/>
                <w:lang w:val="es-ES"/>
              </w:rPr>
              <w:t>C1</w:t>
            </w:r>
          </w:p>
        </w:tc>
        <w:tc>
          <w:tcPr>
            <w:tcW w:w="7214" w:type="dxa"/>
            <w:tcBorders>
              <w:top w:val="single" w:sz="6" w:space="0" w:color="auto"/>
              <w:left w:val="single" w:sz="6" w:space="0" w:color="auto"/>
              <w:bottom w:val="single" w:sz="6" w:space="0" w:color="auto"/>
              <w:right w:val="single" w:sz="6" w:space="0" w:color="auto"/>
            </w:tcBorders>
            <w:shd w:val="clear" w:color="auto" w:fill="FFFFFF"/>
            <w:vAlign w:val="center"/>
          </w:tcPr>
          <w:p w:rsidR="00692E87" w:rsidRPr="0005120A" w:rsidRDefault="00692E87" w:rsidP="00E903E2">
            <w:pPr>
              <w:pStyle w:val="texto0"/>
              <w:spacing w:line="300" w:lineRule="exact"/>
              <w:ind w:firstLine="0"/>
              <w:rPr>
                <w:szCs w:val="22"/>
                <w:lang w:val="es-ES"/>
              </w:rPr>
            </w:pPr>
            <w:r w:rsidRPr="001E5367">
              <w:rPr>
                <w:szCs w:val="22"/>
                <w:lang w:val="es-ES"/>
              </w:rPr>
              <w:t xml:space="preserve">Recomendado para autos ligeros y vagonetas con motores a gasolina o a diésel (de ID), que utilizan convertidor catalítico o sistemas de postratamiento de emisiones, requiriendo lubricantes con el más bajo contenido de CSPS, baja viscosidad con HTHS mínimo de 2.9 </w:t>
            </w:r>
            <w:proofErr w:type="spellStart"/>
            <w:r w:rsidRPr="001E5367">
              <w:rPr>
                <w:szCs w:val="22"/>
                <w:lang w:val="es-ES"/>
              </w:rPr>
              <w:t>mPa.s</w:t>
            </w:r>
            <w:proofErr w:type="spellEnd"/>
            <w:r w:rsidRPr="001E5367">
              <w:rPr>
                <w:szCs w:val="22"/>
                <w:lang w:val="es-ES"/>
              </w:rPr>
              <w:t xml:space="preserve"> y permitiendo periodos extendidos de cambios de aceite. Consulte el manual del fabricante del vehículo en caso de duda.</w:t>
            </w:r>
          </w:p>
        </w:tc>
      </w:tr>
    </w:tbl>
    <w:p w:rsidR="00692E87" w:rsidRPr="001A1D42" w:rsidRDefault="00692E87" w:rsidP="00692E87">
      <w:pPr>
        <w:rPr>
          <w:sz w:val="2"/>
        </w:rPr>
      </w:pPr>
    </w:p>
    <w:tbl>
      <w:tblPr>
        <w:tblW w:w="8712" w:type="dxa"/>
        <w:tblInd w:w="144" w:type="dxa"/>
        <w:tblLayout w:type="fixed"/>
        <w:tblCellMar>
          <w:left w:w="72" w:type="dxa"/>
          <w:right w:w="72" w:type="dxa"/>
        </w:tblCellMar>
        <w:tblLook w:val="0000" w:firstRow="0" w:lastRow="0" w:firstColumn="0" w:lastColumn="0" w:noHBand="0" w:noVBand="0"/>
      </w:tblPr>
      <w:tblGrid>
        <w:gridCol w:w="1498"/>
        <w:gridCol w:w="7214"/>
      </w:tblGrid>
      <w:tr w:rsidR="00692E87" w:rsidRPr="001E5367" w:rsidTr="00E903E2">
        <w:tblPrEx>
          <w:tblCellMar>
            <w:top w:w="0" w:type="dxa"/>
            <w:bottom w:w="0" w:type="dxa"/>
          </w:tblCellMar>
        </w:tblPrEx>
        <w:trPr>
          <w:trHeight w:val="144"/>
        </w:trPr>
        <w:tc>
          <w:tcPr>
            <w:tcW w:w="1498" w:type="dxa"/>
            <w:tcBorders>
              <w:top w:val="single" w:sz="6" w:space="0" w:color="auto"/>
              <w:left w:val="single" w:sz="6" w:space="0" w:color="auto"/>
              <w:bottom w:val="single" w:sz="6" w:space="0" w:color="auto"/>
              <w:right w:val="single" w:sz="6" w:space="0" w:color="auto"/>
            </w:tcBorders>
            <w:shd w:val="clear" w:color="auto" w:fill="FFFFFF"/>
            <w:vAlign w:val="center"/>
          </w:tcPr>
          <w:p w:rsidR="00692E87" w:rsidRPr="001E5367" w:rsidRDefault="00692E87" w:rsidP="00E903E2">
            <w:pPr>
              <w:pStyle w:val="texto0"/>
              <w:spacing w:line="290" w:lineRule="exact"/>
              <w:ind w:firstLine="0"/>
              <w:jc w:val="center"/>
              <w:rPr>
                <w:szCs w:val="22"/>
              </w:rPr>
            </w:pPr>
            <w:r w:rsidRPr="001E5367">
              <w:rPr>
                <w:szCs w:val="22"/>
                <w:lang w:val="es-ES"/>
              </w:rPr>
              <w:t>C2</w:t>
            </w:r>
          </w:p>
        </w:tc>
        <w:tc>
          <w:tcPr>
            <w:tcW w:w="7214" w:type="dxa"/>
            <w:tcBorders>
              <w:top w:val="single" w:sz="6" w:space="0" w:color="auto"/>
              <w:left w:val="single" w:sz="6" w:space="0" w:color="auto"/>
              <w:bottom w:val="single" w:sz="6" w:space="0" w:color="auto"/>
              <w:right w:val="single" w:sz="6" w:space="0" w:color="auto"/>
            </w:tcBorders>
            <w:shd w:val="clear" w:color="auto" w:fill="FFFFFF"/>
            <w:vAlign w:val="center"/>
          </w:tcPr>
          <w:p w:rsidR="00692E87" w:rsidRPr="0005120A" w:rsidRDefault="00692E87" w:rsidP="00E903E2">
            <w:pPr>
              <w:pStyle w:val="texto0"/>
              <w:spacing w:line="290" w:lineRule="exact"/>
              <w:ind w:firstLine="0"/>
              <w:rPr>
                <w:szCs w:val="22"/>
                <w:lang w:val="es-ES"/>
              </w:rPr>
            </w:pPr>
            <w:r w:rsidRPr="001E5367">
              <w:rPr>
                <w:szCs w:val="22"/>
                <w:lang w:val="es-ES"/>
              </w:rPr>
              <w:t xml:space="preserve">Recomendado para autos ligeros y vagonetas con motores a gasolina o a diésel (de ID) que utilizan convertidor catalítico o sistemas de postratamiento de emisiones, requiriendo lubricantes con un contenido medio de CSPS, baja viscosidad con HTHS mínimo de 2.9 </w:t>
            </w:r>
            <w:proofErr w:type="spellStart"/>
            <w:r w:rsidRPr="001E5367">
              <w:rPr>
                <w:szCs w:val="22"/>
                <w:lang w:val="es-ES"/>
              </w:rPr>
              <w:t>mPa.s</w:t>
            </w:r>
            <w:proofErr w:type="spellEnd"/>
            <w:r w:rsidRPr="001E5367">
              <w:rPr>
                <w:szCs w:val="22"/>
                <w:lang w:val="es-ES"/>
              </w:rPr>
              <w:t xml:space="preserve"> y permitiendo periodos extendidos de cambios de aceite. Consulte el manual del fabricante del vehículo en caso de duda.</w:t>
            </w:r>
          </w:p>
        </w:tc>
      </w:tr>
      <w:tr w:rsidR="00692E87" w:rsidRPr="001E5367" w:rsidTr="00E903E2">
        <w:tblPrEx>
          <w:tblCellMar>
            <w:top w:w="0" w:type="dxa"/>
            <w:bottom w:w="0" w:type="dxa"/>
          </w:tblCellMar>
        </w:tblPrEx>
        <w:trPr>
          <w:trHeight w:val="144"/>
        </w:trPr>
        <w:tc>
          <w:tcPr>
            <w:tcW w:w="1498" w:type="dxa"/>
            <w:tcBorders>
              <w:top w:val="single" w:sz="6" w:space="0" w:color="auto"/>
              <w:left w:val="single" w:sz="6" w:space="0" w:color="auto"/>
              <w:bottom w:val="single" w:sz="6" w:space="0" w:color="auto"/>
              <w:right w:val="single" w:sz="6" w:space="0" w:color="auto"/>
            </w:tcBorders>
            <w:shd w:val="clear" w:color="auto" w:fill="FFFFFF"/>
            <w:vAlign w:val="center"/>
          </w:tcPr>
          <w:p w:rsidR="00692E87" w:rsidRPr="001E5367" w:rsidRDefault="00692E87" w:rsidP="00E903E2">
            <w:pPr>
              <w:pStyle w:val="texto0"/>
              <w:spacing w:line="290" w:lineRule="exact"/>
              <w:ind w:firstLine="0"/>
              <w:jc w:val="center"/>
              <w:rPr>
                <w:szCs w:val="22"/>
              </w:rPr>
            </w:pPr>
            <w:r w:rsidRPr="001E5367">
              <w:rPr>
                <w:szCs w:val="22"/>
                <w:lang w:val="es-ES"/>
              </w:rPr>
              <w:t>C3</w:t>
            </w:r>
          </w:p>
        </w:tc>
        <w:tc>
          <w:tcPr>
            <w:tcW w:w="7214" w:type="dxa"/>
            <w:tcBorders>
              <w:top w:val="single" w:sz="6" w:space="0" w:color="auto"/>
              <w:left w:val="single" w:sz="6" w:space="0" w:color="auto"/>
              <w:bottom w:val="single" w:sz="6" w:space="0" w:color="auto"/>
              <w:right w:val="single" w:sz="6" w:space="0" w:color="auto"/>
            </w:tcBorders>
            <w:shd w:val="clear" w:color="auto" w:fill="FFFFFF"/>
            <w:vAlign w:val="center"/>
          </w:tcPr>
          <w:p w:rsidR="00692E87" w:rsidRPr="0005120A" w:rsidRDefault="00692E87" w:rsidP="00E903E2">
            <w:pPr>
              <w:pStyle w:val="texto0"/>
              <w:spacing w:line="290" w:lineRule="exact"/>
              <w:ind w:firstLine="0"/>
              <w:rPr>
                <w:szCs w:val="22"/>
                <w:lang w:val="es-ES"/>
              </w:rPr>
            </w:pPr>
            <w:r w:rsidRPr="001E5367">
              <w:rPr>
                <w:szCs w:val="22"/>
                <w:lang w:val="es-ES"/>
              </w:rPr>
              <w:t xml:space="preserve">Recomendado para autos ligeros y vagonetas con motores a gasolina o a diésel (de ID) que utilizan convertidor catalítico o sistemas de postratamiento de emisiones, requiriendo lubricantes con un contenido medio de CSPS, viscosidad con HTHS mínimo de 3.5 </w:t>
            </w:r>
            <w:proofErr w:type="spellStart"/>
            <w:r w:rsidRPr="001E5367">
              <w:rPr>
                <w:szCs w:val="22"/>
                <w:lang w:val="es-ES"/>
              </w:rPr>
              <w:t>mPa.s</w:t>
            </w:r>
            <w:proofErr w:type="spellEnd"/>
            <w:r w:rsidRPr="001E5367">
              <w:rPr>
                <w:szCs w:val="22"/>
                <w:lang w:val="es-ES"/>
              </w:rPr>
              <w:t xml:space="preserve"> y permitiendo periodos extendidos de cambios de aceite. Consulte el manual del fabricante del vehículo en caso de duda.</w:t>
            </w:r>
          </w:p>
        </w:tc>
      </w:tr>
      <w:tr w:rsidR="00692E87" w:rsidRPr="001E5367" w:rsidTr="00E903E2">
        <w:tblPrEx>
          <w:tblCellMar>
            <w:top w:w="0" w:type="dxa"/>
            <w:bottom w:w="0" w:type="dxa"/>
          </w:tblCellMar>
        </w:tblPrEx>
        <w:trPr>
          <w:trHeight w:val="144"/>
        </w:trPr>
        <w:tc>
          <w:tcPr>
            <w:tcW w:w="1498" w:type="dxa"/>
            <w:tcBorders>
              <w:top w:val="single" w:sz="6" w:space="0" w:color="auto"/>
              <w:left w:val="single" w:sz="6" w:space="0" w:color="auto"/>
              <w:bottom w:val="single" w:sz="6" w:space="0" w:color="auto"/>
              <w:right w:val="single" w:sz="6" w:space="0" w:color="auto"/>
            </w:tcBorders>
            <w:shd w:val="clear" w:color="auto" w:fill="FFFFFF"/>
            <w:vAlign w:val="center"/>
          </w:tcPr>
          <w:p w:rsidR="00692E87" w:rsidRPr="001E5367" w:rsidRDefault="00692E87" w:rsidP="00E903E2">
            <w:pPr>
              <w:pStyle w:val="texto0"/>
              <w:spacing w:line="290" w:lineRule="exact"/>
              <w:ind w:firstLine="0"/>
              <w:jc w:val="center"/>
              <w:rPr>
                <w:szCs w:val="22"/>
              </w:rPr>
            </w:pPr>
            <w:r w:rsidRPr="001E5367">
              <w:rPr>
                <w:szCs w:val="22"/>
                <w:lang w:val="es-ES"/>
              </w:rPr>
              <w:t>C4</w:t>
            </w:r>
          </w:p>
        </w:tc>
        <w:tc>
          <w:tcPr>
            <w:tcW w:w="7214" w:type="dxa"/>
            <w:tcBorders>
              <w:top w:val="single" w:sz="6" w:space="0" w:color="auto"/>
              <w:left w:val="single" w:sz="6" w:space="0" w:color="auto"/>
              <w:bottom w:val="single" w:sz="6" w:space="0" w:color="auto"/>
              <w:right w:val="single" w:sz="6" w:space="0" w:color="auto"/>
            </w:tcBorders>
            <w:shd w:val="clear" w:color="auto" w:fill="FFFFFF"/>
            <w:vAlign w:val="center"/>
          </w:tcPr>
          <w:p w:rsidR="00692E87" w:rsidRPr="0005120A" w:rsidRDefault="00692E87" w:rsidP="00E903E2">
            <w:pPr>
              <w:pStyle w:val="texto0"/>
              <w:spacing w:line="290" w:lineRule="exact"/>
              <w:ind w:firstLine="0"/>
              <w:rPr>
                <w:szCs w:val="22"/>
                <w:lang w:val="es-ES"/>
              </w:rPr>
            </w:pPr>
            <w:r w:rsidRPr="001E5367">
              <w:rPr>
                <w:szCs w:val="22"/>
                <w:lang w:val="es-ES"/>
              </w:rPr>
              <w:t xml:space="preserve">Recomendado para autos ligeros y vagonetas con motores a gasolina o a diésel (de ID), que utilizan convertidor catalítico o sistemas de postratamiento de emisiones, requiriendo lubricantes con bajo contenido de CSPS, viscosidad con HTHS mínimo de 3.5 </w:t>
            </w:r>
            <w:proofErr w:type="spellStart"/>
            <w:r w:rsidRPr="001E5367">
              <w:rPr>
                <w:szCs w:val="22"/>
                <w:lang w:val="es-ES"/>
              </w:rPr>
              <w:t>mPa.s</w:t>
            </w:r>
            <w:proofErr w:type="spellEnd"/>
            <w:r w:rsidRPr="001E5367">
              <w:rPr>
                <w:szCs w:val="22"/>
                <w:lang w:val="es-ES"/>
              </w:rPr>
              <w:t xml:space="preserve"> y </w:t>
            </w:r>
            <w:r w:rsidRPr="001E5367">
              <w:rPr>
                <w:szCs w:val="22"/>
                <w:lang w:val="es-ES"/>
              </w:rPr>
              <w:lastRenderedPageBreak/>
              <w:t>permitiendo periodos extendidos de cambios de aceite. Consulte el manual del fabricante del vehículo en caso de duda.</w:t>
            </w:r>
          </w:p>
        </w:tc>
      </w:tr>
      <w:tr w:rsidR="00692E87" w:rsidRPr="001E5367" w:rsidTr="00E903E2">
        <w:tblPrEx>
          <w:tblCellMar>
            <w:top w:w="0" w:type="dxa"/>
            <w:bottom w:w="0" w:type="dxa"/>
          </w:tblCellMar>
        </w:tblPrEx>
        <w:trPr>
          <w:trHeight w:val="144"/>
        </w:trPr>
        <w:tc>
          <w:tcPr>
            <w:tcW w:w="1498" w:type="dxa"/>
            <w:tcBorders>
              <w:top w:val="single" w:sz="6" w:space="0" w:color="auto"/>
              <w:left w:val="single" w:sz="6" w:space="0" w:color="auto"/>
              <w:bottom w:val="single" w:sz="6" w:space="0" w:color="auto"/>
              <w:right w:val="single" w:sz="6" w:space="0" w:color="auto"/>
            </w:tcBorders>
            <w:shd w:val="clear" w:color="auto" w:fill="FFFFFF"/>
            <w:vAlign w:val="center"/>
          </w:tcPr>
          <w:p w:rsidR="00692E87" w:rsidRPr="001E5367" w:rsidRDefault="00692E87" w:rsidP="00E903E2">
            <w:pPr>
              <w:pStyle w:val="texto0"/>
              <w:spacing w:line="300" w:lineRule="exact"/>
              <w:ind w:firstLine="0"/>
              <w:jc w:val="center"/>
              <w:rPr>
                <w:szCs w:val="22"/>
              </w:rPr>
            </w:pPr>
            <w:r w:rsidRPr="001E5367">
              <w:rPr>
                <w:szCs w:val="22"/>
                <w:lang w:val="es-ES"/>
              </w:rPr>
              <w:lastRenderedPageBreak/>
              <w:t>C5</w:t>
            </w:r>
          </w:p>
        </w:tc>
        <w:tc>
          <w:tcPr>
            <w:tcW w:w="7214" w:type="dxa"/>
            <w:tcBorders>
              <w:top w:val="single" w:sz="6" w:space="0" w:color="auto"/>
              <w:left w:val="single" w:sz="6" w:space="0" w:color="auto"/>
              <w:bottom w:val="single" w:sz="6" w:space="0" w:color="auto"/>
              <w:right w:val="single" w:sz="6" w:space="0" w:color="auto"/>
            </w:tcBorders>
            <w:shd w:val="clear" w:color="auto" w:fill="FFFFFF"/>
            <w:vAlign w:val="center"/>
          </w:tcPr>
          <w:p w:rsidR="00692E87" w:rsidRPr="0005120A" w:rsidRDefault="00692E87" w:rsidP="00E903E2">
            <w:pPr>
              <w:pStyle w:val="texto0"/>
              <w:spacing w:line="300" w:lineRule="exact"/>
              <w:ind w:firstLine="0"/>
              <w:rPr>
                <w:szCs w:val="22"/>
                <w:lang w:val="es-ES"/>
              </w:rPr>
            </w:pPr>
            <w:r w:rsidRPr="001E5367">
              <w:rPr>
                <w:szCs w:val="22"/>
                <w:lang w:val="es-ES"/>
              </w:rPr>
              <w:t xml:space="preserve">Recomendado para autos ligeros y vagonetas con motores a gasolina o a diésel (de ID), que utilizan convertidor catalítico o sistemas de postratamiento de emisiones, requiriendo lubricantes con un contenido medio de CSPS, viscosidad con HTHS mínimo de 2.6 </w:t>
            </w:r>
            <w:proofErr w:type="spellStart"/>
            <w:r w:rsidRPr="001E5367">
              <w:rPr>
                <w:szCs w:val="22"/>
                <w:lang w:val="es-ES"/>
              </w:rPr>
              <w:t>mPa.s</w:t>
            </w:r>
            <w:proofErr w:type="spellEnd"/>
            <w:r w:rsidRPr="001E5367">
              <w:rPr>
                <w:szCs w:val="22"/>
                <w:lang w:val="es-ES"/>
              </w:rPr>
              <w:t xml:space="preserve"> y permitiendo periodos extendidos de cambios de aceite. Consulte el manual del fabricante del vehículo en caso de duda.</w:t>
            </w:r>
          </w:p>
        </w:tc>
      </w:tr>
    </w:tbl>
    <w:p w:rsidR="00692E87" w:rsidRPr="001A1D42" w:rsidRDefault="00692E87" w:rsidP="00692E87">
      <w:pPr>
        <w:rPr>
          <w:sz w:val="2"/>
        </w:rPr>
      </w:pPr>
    </w:p>
    <w:tbl>
      <w:tblPr>
        <w:tblW w:w="8712" w:type="dxa"/>
        <w:tblInd w:w="144" w:type="dxa"/>
        <w:tblLayout w:type="fixed"/>
        <w:tblCellMar>
          <w:left w:w="72" w:type="dxa"/>
          <w:right w:w="72" w:type="dxa"/>
        </w:tblCellMar>
        <w:tblLook w:val="0000" w:firstRow="0" w:lastRow="0" w:firstColumn="0" w:lastColumn="0" w:noHBand="0" w:noVBand="0"/>
      </w:tblPr>
      <w:tblGrid>
        <w:gridCol w:w="1498"/>
        <w:gridCol w:w="7214"/>
      </w:tblGrid>
      <w:tr w:rsidR="00692E87" w:rsidRPr="001E5367" w:rsidTr="00E903E2">
        <w:tblPrEx>
          <w:tblCellMar>
            <w:top w:w="0" w:type="dxa"/>
            <w:bottom w:w="0" w:type="dxa"/>
          </w:tblCellMar>
        </w:tblPrEx>
        <w:trPr>
          <w:trHeight w:val="144"/>
        </w:trPr>
        <w:tc>
          <w:tcPr>
            <w:tcW w:w="1498" w:type="dxa"/>
            <w:tcBorders>
              <w:top w:val="single" w:sz="6" w:space="0" w:color="auto"/>
              <w:left w:val="single" w:sz="6" w:space="0" w:color="auto"/>
              <w:bottom w:val="single" w:sz="6" w:space="0" w:color="auto"/>
              <w:right w:val="single" w:sz="6" w:space="0" w:color="auto"/>
            </w:tcBorders>
            <w:shd w:val="clear" w:color="auto" w:fill="FFFFFF"/>
            <w:vAlign w:val="center"/>
          </w:tcPr>
          <w:p w:rsidR="00692E87" w:rsidRPr="001E5367" w:rsidRDefault="00692E87" w:rsidP="00E903E2">
            <w:pPr>
              <w:pStyle w:val="texto0"/>
              <w:spacing w:line="300" w:lineRule="exact"/>
              <w:ind w:firstLine="0"/>
              <w:jc w:val="center"/>
              <w:rPr>
                <w:szCs w:val="22"/>
                <w:lang w:val="es-ES"/>
              </w:rPr>
            </w:pPr>
            <w:r w:rsidRPr="001E5367">
              <w:rPr>
                <w:szCs w:val="22"/>
                <w:lang w:val="es-ES"/>
              </w:rPr>
              <w:t>E4</w:t>
            </w:r>
          </w:p>
        </w:tc>
        <w:tc>
          <w:tcPr>
            <w:tcW w:w="7214" w:type="dxa"/>
            <w:tcBorders>
              <w:top w:val="single" w:sz="6" w:space="0" w:color="auto"/>
              <w:left w:val="single" w:sz="6" w:space="0" w:color="auto"/>
              <w:bottom w:val="single" w:sz="6" w:space="0" w:color="auto"/>
              <w:right w:val="single" w:sz="6" w:space="0" w:color="auto"/>
            </w:tcBorders>
            <w:shd w:val="clear" w:color="auto" w:fill="FFFFFF"/>
            <w:vAlign w:val="center"/>
          </w:tcPr>
          <w:p w:rsidR="00692E87" w:rsidRPr="001E5367" w:rsidRDefault="00692E87" w:rsidP="00E903E2">
            <w:pPr>
              <w:pStyle w:val="texto0"/>
              <w:spacing w:line="300" w:lineRule="exact"/>
              <w:ind w:firstLine="0"/>
              <w:rPr>
                <w:szCs w:val="22"/>
                <w:lang w:val="es-ES"/>
              </w:rPr>
            </w:pPr>
            <w:r w:rsidRPr="001E5367">
              <w:rPr>
                <w:szCs w:val="22"/>
                <w:lang w:val="es-ES"/>
              </w:rPr>
              <w:t xml:space="preserve">Recomendado para camiones con motores a diésel que cumplen con los requerimientos de emisiones Euro II, III, IV, y V que no cuentan con filtro de partículas y para algunos motores con sistema EGR o reducción de </w:t>
            </w:r>
            <w:proofErr w:type="spellStart"/>
            <w:r w:rsidRPr="001E5367">
              <w:rPr>
                <w:szCs w:val="22"/>
                <w:lang w:val="es-ES"/>
              </w:rPr>
              <w:t>NOx</w:t>
            </w:r>
            <w:proofErr w:type="spellEnd"/>
            <w:r w:rsidRPr="001E5367">
              <w:rPr>
                <w:szCs w:val="22"/>
                <w:lang w:val="es-ES"/>
              </w:rPr>
              <w:t>, que funcionan bajo condiciones severas de operación implicando periodos extendidos de cambios de aceite de acuerdo con las recomendaciones del fabricante del motor. Consultar el manual del fabricante en caso de duda.</w:t>
            </w:r>
          </w:p>
        </w:tc>
      </w:tr>
      <w:tr w:rsidR="00692E87" w:rsidRPr="001E5367" w:rsidTr="00E903E2">
        <w:tblPrEx>
          <w:tblCellMar>
            <w:top w:w="0" w:type="dxa"/>
            <w:bottom w:w="0" w:type="dxa"/>
          </w:tblCellMar>
        </w:tblPrEx>
        <w:trPr>
          <w:trHeight w:val="144"/>
        </w:trPr>
        <w:tc>
          <w:tcPr>
            <w:tcW w:w="1498" w:type="dxa"/>
            <w:tcBorders>
              <w:top w:val="single" w:sz="6" w:space="0" w:color="auto"/>
              <w:left w:val="single" w:sz="6" w:space="0" w:color="auto"/>
              <w:bottom w:val="single" w:sz="6" w:space="0" w:color="auto"/>
              <w:right w:val="single" w:sz="6" w:space="0" w:color="auto"/>
            </w:tcBorders>
            <w:shd w:val="clear" w:color="auto" w:fill="FFFFFF"/>
            <w:vAlign w:val="center"/>
          </w:tcPr>
          <w:p w:rsidR="00692E87" w:rsidRPr="001E5367" w:rsidRDefault="00692E87" w:rsidP="00E903E2">
            <w:pPr>
              <w:pStyle w:val="texto0"/>
              <w:spacing w:line="300" w:lineRule="exact"/>
              <w:ind w:firstLine="0"/>
              <w:jc w:val="center"/>
              <w:rPr>
                <w:szCs w:val="22"/>
                <w:lang w:val="es-ES"/>
              </w:rPr>
            </w:pPr>
            <w:r w:rsidRPr="001E5367">
              <w:rPr>
                <w:szCs w:val="22"/>
                <w:lang w:val="es-ES"/>
              </w:rPr>
              <w:t>E6</w:t>
            </w:r>
          </w:p>
        </w:tc>
        <w:tc>
          <w:tcPr>
            <w:tcW w:w="7214" w:type="dxa"/>
            <w:tcBorders>
              <w:top w:val="single" w:sz="6" w:space="0" w:color="auto"/>
              <w:left w:val="single" w:sz="6" w:space="0" w:color="auto"/>
              <w:bottom w:val="single" w:sz="6" w:space="0" w:color="auto"/>
              <w:right w:val="single" w:sz="6" w:space="0" w:color="auto"/>
            </w:tcBorders>
            <w:shd w:val="clear" w:color="auto" w:fill="FFFFFF"/>
            <w:vAlign w:val="center"/>
          </w:tcPr>
          <w:p w:rsidR="00692E87" w:rsidRPr="001E5367" w:rsidRDefault="00692E87" w:rsidP="00E903E2">
            <w:pPr>
              <w:pStyle w:val="texto0"/>
              <w:spacing w:line="300" w:lineRule="exact"/>
              <w:ind w:firstLine="0"/>
              <w:rPr>
                <w:szCs w:val="22"/>
                <w:lang w:val="es-ES"/>
              </w:rPr>
            </w:pPr>
            <w:r w:rsidRPr="001E5367">
              <w:rPr>
                <w:szCs w:val="22"/>
                <w:lang w:val="es-ES"/>
              </w:rPr>
              <w:t xml:space="preserve">Recomendado para camiones con motores a diésel que cumplen con los requerimientos de emisiones Euro II, III, IV, V y VI que cuentan con sistema EGR, con o sin filtro de partículas, o con sistemas de reducción de </w:t>
            </w:r>
            <w:proofErr w:type="spellStart"/>
            <w:r w:rsidRPr="001E5367">
              <w:rPr>
                <w:szCs w:val="22"/>
                <w:lang w:val="es-ES"/>
              </w:rPr>
              <w:t>NOx</w:t>
            </w:r>
            <w:proofErr w:type="spellEnd"/>
            <w:r w:rsidRPr="001E5367">
              <w:rPr>
                <w:szCs w:val="22"/>
                <w:lang w:val="es-ES"/>
              </w:rPr>
              <w:t>, y que operan bajo condiciones severas implicando periodos extendidos de cambios de aceite de acuerdo con las recomendaciones del fabricante del motor. Categoría altamente recomendada en el caso de motores con filtro de partículas que usan combustible diésel con bajo azufre. Consultar el manual del fabricante en caso de duda.</w:t>
            </w:r>
          </w:p>
        </w:tc>
      </w:tr>
      <w:tr w:rsidR="00692E87" w:rsidRPr="001E5367" w:rsidTr="00E903E2">
        <w:tblPrEx>
          <w:tblCellMar>
            <w:top w:w="0" w:type="dxa"/>
            <w:bottom w:w="0" w:type="dxa"/>
          </w:tblCellMar>
        </w:tblPrEx>
        <w:trPr>
          <w:trHeight w:val="144"/>
        </w:trPr>
        <w:tc>
          <w:tcPr>
            <w:tcW w:w="1498" w:type="dxa"/>
            <w:tcBorders>
              <w:top w:val="single" w:sz="6" w:space="0" w:color="auto"/>
              <w:left w:val="single" w:sz="6" w:space="0" w:color="auto"/>
              <w:bottom w:val="single" w:sz="6" w:space="0" w:color="auto"/>
              <w:right w:val="single" w:sz="6" w:space="0" w:color="auto"/>
            </w:tcBorders>
            <w:shd w:val="clear" w:color="auto" w:fill="FFFFFF"/>
            <w:vAlign w:val="center"/>
          </w:tcPr>
          <w:p w:rsidR="00692E87" w:rsidRPr="001E5367" w:rsidRDefault="00692E87" w:rsidP="00E903E2">
            <w:pPr>
              <w:pStyle w:val="texto0"/>
              <w:spacing w:line="300" w:lineRule="exact"/>
              <w:ind w:firstLine="0"/>
              <w:jc w:val="center"/>
              <w:rPr>
                <w:szCs w:val="22"/>
                <w:lang w:val="es-ES"/>
              </w:rPr>
            </w:pPr>
            <w:r w:rsidRPr="001E5367">
              <w:rPr>
                <w:szCs w:val="22"/>
                <w:lang w:val="es-ES"/>
              </w:rPr>
              <w:t>E7</w:t>
            </w:r>
          </w:p>
        </w:tc>
        <w:tc>
          <w:tcPr>
            <w:tcW w:w="7214" w:type="dxa"/>
            <w:tcBorders>
              <w:top w:val="single" w:sz="6" w:space="0" w:color="auto"/>
              <w:left w:val="single" w:sz="6" w:space="0" w:color="auto"/>
              <w:bottom w:val="single" w:sz="6" w:space="0" w:color="auto"/>
              <w:right w:val="single" w:sz="6" w:space="0" w:color="auto"/>
            </w:tcBorders>
            <w:shd w:val="clear" w:color="auto" w:fill="FFFFFF"/>
            <w:vAlign w:val="center"/>
          </w:tcPr>
          <w:p w:rsidR="00692E87" w:rsidRPr="001E5367" w:rsidRDefault="00692E87" w:rsidP="00E903E2">
            <w:pPr>
              <w:pStyle w:val="texto0"/>
              <w:spacing w:line="300" w:lineRule="exact"/>
              <w:ind w:firstLine="0"/>
              <w:rPr>
                <w:szCs w:val="22"/>
                <w:lang w:val="es-ES"/>
              </w:rPr>
            </w:pPr>
            <w:r w:rsidRPr="001E5367">
              <w:rPr>
                <w:szCs w:val="22"/>
                <w:lang w:val="es-ES"/>
              </w:rPr>
              <w:t xml:space="preserve">Recomendado para camiones con motores a diésel que cumplen con los requerimientos de emisiones Euro II, III, IV y V que no cuentan con filtro de partículas y para la mayoría de </w:t>
            </w:r>
            <w:proofErr w:type="gramStart"/>
            <w:r w:rsidRPr="001E5367">
              <w:rPr>
                <w:szCs w:val="22"/>
                <w:lang w:val="es-ES"/>
              </w:rPr>
              <w:t>motores</w:t>
            </w:r>
            <w:proofErr w:type="gramEnd"/>
            <w:r w:rsidRPr="001E5367">
              <w:rPr>
                <w:szCs w:val="22"/>
                <w:lang w:val="es-ES"/>
              </w:rPr>
              <w:t xml:space="preserve"> con sistema EGR o con reducción de </w:t>
            </w:r>
            <w:proofErr w:type="spellStart"/>
            <w:r w:rsidRPr="001E5367">
              <w:rPr>
                <w:szCs w:val="22"/>
                <w:lang w:val="es-ES"/>
              </w:rPr>
              <w:t>NOx</w:t>
            </w:r>
            <w:proofErr w:type="spellEnd"/>
            <w:r w:rsidRPr="001E5367">
              <w:rPr>
                <w:szCs w:val="22"/>
                <w:lang w:val="es-ES"/>
              </w:rPr>
              <w:t>, que funcionan bajo condiciones severas de operación implicando periodos extendidos de cambios de aceite de acuerdo con las recomendaciones del fabricante del motor. Consultar el manual del fabricante en caso de duda.</w:t>
            </w:r>
          </w:p>
        </w:tc>
      </w:tr>
      <w:tr w:rsidR="00692E87" w:rsidRPr="001E5367" w:rsidTr="00E903E2">
        <w:tblPrEx>
          <w:tblCellMar>
            <w:top w:w="0" w:type="dxa"/>
            <w:bottom w:w="0" w:type="dxa"/>
          </w:tblCellMar>
        </w:tblPrEx>
        <w:trPr>
          <w:trHeight w:val="144"/>
        </w:trPr>
        <w:tc>
          <w:tcPr>
            <w:tcW w:w="1498" w:type="dxa"/>
            <w:tcBorders>
              <w:top w:val="single" w:sz="6" w:space="0" w:color="auto"/>
              <w:left w:val="single" w:sz="6" w:space="0" w:color="auto"/>
              <w:bottom w:val="single" w:sz="6" w:space="0" w:color="auto"/>
              <w:right w:val="single" w:sz="6" w:space="0" w:color="auto"/>
            </w:tcBorders>
            <w:shd w:val="clear" w:color="auto" w:fill="FFFFFF"/>
            <w:vAlign w:val="center"/>
          </w:tcPr>
          <w:p w:rsidR="00692E87" w:rsidRPr="001E5367" w:rsidRDefault="00692E87" w:rsidP="00E903E2">
            <w:pPr>
              <w:pStyle w:val="texto0"/>
              <w:spacing w:line="300" w:lineRule="exact"/>
              <w:ind w:firstLine="0"/>
              <w:jc w:val="center"/>
              <w:rPr>
                <w:szCs w:val="22"/>
                <w:lang w:val="es-ES"/>
              </w:rPr>
            </w:pPr>
            <w:r w:rsidRPr="001E5367">
              <w:rPr>
                <w:szCs w:val="22"/>
                <w:lang w:val="es-ES"/>
              </w:rPr>
              <w:t>E9</w:t>
            </w:r>
          </w:p>
        </w:tc>
        <w:tc>
          <w:tcPr>
            <w:tcW w:w="7214" w:type="dxa"/>
            <w:tcBorders>
              <w:top w:val="single" w:sz="6" w:space="0" w:color="auto"/>
              <w:left w:val="single" w:sz="6" w:space="0" w:color="auto"/>
              <w:bottom w:val="single" w:sz="6" w:space="0" w:color="auto"/>
              <w:right w:val="single" w:sz="6" w:space="0" w:color="auto"/>
            </w:tcBorders>
            <w:shd w:val="clear" w:color="auto" w:fill="FFFFFF"/>
            <w:vAlign w:val="center"/>
          </w:tcPr>
          <w:p w:rsidR="00692E87" w:rsidRPr="001E5367" w:rsidRDefault="00692E87" w:rsidP="00E903E2">
            <w:pPr>
              <w:pStyle w:val="texto0"/>
              <w:spacing w:line="300" w:lineRule="exact"/>
              <w:ind w:firstLine="0"/>
              <w:rPr>
                <w:szCs w:val="22"/>
                <w:lang w:val="es-ES"/>
              </w:rPr>
            </w:pPr>
            <w:r w:rsidRPr="001E5367">
              <w:rPr>
                <w:szCs w:val="22"/>
                <w:lang w:val="es-ES"/>
              </w:rPr>
              <w:t xml:space="preserve">Recomendado para camiones con motores a diésel que cumplen con los requerimientos de emisiones Euro II, III, IV, V y VI con o sin filtro de partículas y para la mayoría de </w:t>
            </w:r>
            <w:proofErr w:type="gramStart"/>
            <w:r w:rsidRPr="001E5367">
              <w:rPr>
                <w:szCs w:val="22"/>
                <w:lang w:val="es-ES"/>
              </w:rPr>
              <w:t>motores</w:t>
            </w:r>
            <w:proofErr w:type="gramEnd"/>
            <w:r w:rsidRPr="001E5367">
              <w:rPr>
                <w:szCs w:val="22"/>
                <w:lang w:val="es-ES"/>
              </w:rPr>
              <w:t xml:space="preserve"> con sistema </w:t>
            </w:r>
            <w:proofErr w:type="spellStart"/>
            <w:r w:rsidRPr="001E5367">
              <w:rPr>
                <w:szCs w:val="22"/>
                <w:lang w:val="es-ES"/>
              </w:rPr>
              <w:t>eGr</w:t>
            </w:r>
            <w:proofErr w:type="spellEnd"/>
            <w:r w:rsidRPr="001E5367">
              <w:rPr>
                <w:szCs w:val="22"/>
                <w:lang w:val="es-ES"/>
              </w:rPr>
              <w:t xml:space="preserve"> y reducción de </w:t>
            </w:r>
            <w:proofErr w:type="spellStart"/>
            <w:r w:rsidRPr="001E5367">
              <w:rPr>
                <w:szCs w:val="22"/>
                <w:lang w:val="es-ES"/>
              </w:rPr>
              <w:t>NOx</w:t>
            </w:r>
            <w:proofErr w:type="spellEnd"/>
            <w:r w:rsidRPr="001E5367">
              <w:rPr>
                <w:szCs w:val="22"/>
                <w:lang w:val="es-ES"/>
              </w:rPr>
              <w:t>, que funcionan bajo condiciones severas de operación implicando periodos extendidos de cambios de aceite de acuerdo con las recomendaciones del fabricante del motor. Categoría altamente recomendada en el caso de motores con filtro de partículas que usan combustible diésel con bajo azufre. Consultar el manual del fabricante en caso de duda.</w:t>
            </w:r>
          </w:p>
        </w:tc>
      </w:tr>
      <w:tr w:rsidR="00692E87" w:rsidRPr="001E5367" w:rsidTr="00E903E2">
        <w:tblPrEx>
          <w:tblCellMar>
            <w:top w:w="0" w:type="dxa"/>
            <w:bottom w:w="0" w:type="dxa"/>
          </w:tblCellMar>
        </w:tblPrEx>
        <w:trPr>
          <w:trHeight w:val="144"/>
        </w:trPr>
        <w:tc>
          <w:tcPr>
            <w:tcW w:w="8712"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692E87" w:rsidRPr="001E5367" w:rsidRDefault="00692E87" w:rsidP="00E903E2">
            <w:pPr>
              <w:pStyle w:val="texto0"/>
              <w:spacing w:line="300" w:lineRule="exact"/>
              <w:ind w:firstLine="0"/>
              <w:rPr>
                <w:szCs w:val="22"/>
                <w:lang w:val="es-ES"/>
              </w:rPr>
            </w:pPr>
            <w:r w:rsidRPr="001E5367">
              <w:rPr>
                <w:szCs w:val="22"/>
                <w:lang w:val="es-ES"/>
              </w:rPr>
              <w:t>CSPS: Cenizas Sulfatadas, Fósforo (P), Azufre(S)</w:t>
            </w:r>
          </w:p>
          <w:p w:rsidR="00692E87" w:rsidRPr="001E5367" w:rsidRDefault="00692E87" w:rsidP="00E903E2">
            <w:pPr>
              <w:pStyle w:val="texto0"/>
              <w:spacing w:line="300" w:lineRule="exact"/>
              <w:ind w:firstLine="0"/>
              <w:rPr>
                <w:szCs w:val="22"/>
                <w:lang w:val="es-ES"/>
              </w:rPr>
            </w:pPr>
            <w:r w:rsidRPr="001E5367">
              <w:rPr>
                <w:szCs w:val="22"/>
                <w:lang w:val="es-ES"/>
              </w:rPr>
              <w:t xml:space="preserve">HTHS: Alta temperatura, Alto corte por sus siglas en inglés (High </w:t>
            </w:r>
            <w:proofErr w:type="spellStart"/>
            <w:r w:rsidRPr="001E5367">
              <w:rPr>
                <w:szCs w:val="22"/>
                <w:lang w:val="es-ES"/>
              </w:rPr>
              <w:t>temperature</w:t>
            </w:r>
            <w:proofErr w:type="spellEnd"/>
            <w:r w:rsidRPr="001E5367">
              <w:rPr>
                <w:szCs w:val="22"/>
                <w:lang w:val="es-ES"/>
              </w:rPr>
              <w:t xml:space="preserve">, High </w:t>
            </w:r>
            <w:proofErr w:type="spellStart"/>
            <w:r w:rsidRPr="001E5367">
              <w:rPr>
                <w:szCs w:val="22"/>
                <w:lang w:val="es-ES"/>
              </w:rPr>
              <w:t>Shear</w:t>
            </w:r>
            <w:proofErr w:type="spellEnd"/>
            <w:r w:rsidRPr="001E5367">
              <w:rPr>
                <w:szCs w:val="22"/>
                <w:lang w:val="es-ES"/>
              </w:rPr>
              <w:t>)</w:t>
            </w:r>
          </w:p>
          <w:p w:rsidR="00692E87" w:rsidRPr="001E5367" w:rsidRDefault="00692E87" w:rsidP="00E903E2">
            <w:pPr>
              <w:pStyle w:val="texto0"/>
              <w:spacing w:line="300" w:lineRule="exact"/>
              <w:ind w:firstLine="0"/>
              <w:rPr>
                <w:szCs w:val="22"/>
                <w:lang w:val="es-ES"/>
              </w:rPr>
            </w:pPr>
            <w:r w:rsidRPr="001E5367">
              <w:rPr>
                <w:szCs w:val="22"/>
                <w:lang w:val="es-ES"/>
              </w:rPr>
              <w:t>ID: Inyección Directa</w:t>
            </w:r>
          </w:p>
          <w:p w:rsidR="00692E87" w:rsidRPr="001E5367" w:rsidRDefault="00692E87" w:rsidP="00E903E2">
            <w:pPr>
              <w:pStyle w:val="texto0"/>
              <w:spacing w:line="300" w:lineRule="exact"/>
              <w:ind w:firstLine="0"/>
              <w:rPr>
                <w:szCs w:val="22"/>
                <w:lang w:val="es-ES"/>
              </w:rPr>
            </w:pPr>
            <w:r w:rsidRPr="001E5367">
              <w:rPr>
                <w:szCs w:val="22"/>
                <w:lang w:val="es-ES"/>
              </w:rPr>
              <w:t>EGR: Recirculación de gases de escape, por sus siglas en inglés (</w:t>
            </w:r>
            <w:proofErr w:type="spellStart"/>
            <w:r w:rsidRPr="001E5367">
              <w:rPr>
                <w:szCs w:val="22"/>
                <w:lang w:val="es-ES"/>
              </w:rPr>
              <w:t>Exhaust</w:t>
            </w:r>
            <w:proofErr w:type="spellEnd"/>
            <w:r w:rsidRPr="001E5367">
              <w:rPr>
                <w:szCs w:val="22"/>
                <w:lang w:val="es-ES"/>
              </w:rPr>
              <w:t xml:space="preserve"> Gas </w:t>
            </w:r>
            <w:proofErr w:type="spellStart"/>
            <w:r w:rsidRPr="001E5367">
              <w:rPr>
                <w:szCs w:val="22"/>
                <w:lang w:val="es-ES"/>
              </w:rPr>
              <w:t>Recirculation</w:t>
            </w:r>
            <w:proofErr w:type="spellEnd"/>
            <w:r w:rsidRPr="001E5367">
              <w:rPr>
                <w:szCs w:val="22"/>
                <w:lang w:val="es-ES"/>
              </w:rPr>
              <w:t>)</w:t>
            </w:r>
          </w:p>
        </w:tc>
      </w:tr>
    </w:tbl>
    <w:p w:rsidR="00692E87" w:rsidRDefault="00692E87" w:rsidP="00692E87">
      <w:pPr>
        <w:pStyle w:val="texto0"/>
        <w:spacing w:after="40"/>
        <w:ind w:firstLine="0"/>
        <w:jc w:val="center"/>
        <w:rPr>
          <w:b/>
        </w:rPr>
      </w:pPr>
    </w:p>
    <w:p w:rsidR="00692E87" w:rsidRPr="001E5367" w:rsidRDefault="00692E87" w:rsidP="00692E87">
      <w:pPr>
        <w:pStyle w:val="texto0"/>
        <w:spacing w:after="40" w:line="289" w:lineRule="exact"/>
        <w:ind w:firstLine="0"/>
        <w:jc w:val="center"/>
        <w:rPr>
          <w:b/>
        </w:rPr>
      </w:pPr>
      <w:r w:rsidRPr="001E5367">
        <w:rPr>
          <w:b/>
        </w:rPr>
        <w:t>Apéndice D</w:t>
      </w:r>
    </w:p>
    <w:p w:rsidR="00692E87" w:rsidRPr="001E5367" w:rsidRDefault="00692E87" w:rsidP="00692E87">
      <w:pPr>
        <w:pStyle w:val="texto0"/>
        <w:spacing w:after="40" w:line="289" w:lineRule="exact"/>
        <w:ind w:firstLine="0"/>
        <w:jc w:val="center"/>
        <w:rPr>
          <w:b/>
        </w:rPr>
      </w:pPr>
      <w:r w:rsidRPr="001E5367">
        <w:rPr>
          <w:b/>
        </w:rPr>
        <w:lastRenderedPageBreak/>
        <w:t>(Normativo)</w:t>
      </w:r>
    </w:p>
    <w:p w:rsidR="00692E87" w:rsidRPr="001E5367" w:rsidRDefault="00692E87" w:rsidP="00692E87">
      <w:pPr>
        <w:pStyle w:val="texto0"/>
        <w:spacing w:after="40" w:line="289" w:lineRule="exact"/>
        <w:ind w:firstLine="0"/>
        <w:jc w:val="center"/>
        <w:rPr>
          <w:b/>
        </w:rPr>
      </w:pPr>
      <w:r w:rsidRPr="001E5367">
        <w:rPr>
          <w:b/>
        </w:rPr>
        <w:t>Clasificación y recomendaciones de uso según fabricante del equipo original o del motor</w:t>
      </w:r>
    </w:p>
    <w:p w:rsidR="00692E87" w:rsidRPr="001E5367" w:rsidRDefault="00692E87" w:rsidP="00692E87">
      <w:pPr>
        <w:pStyle w:val="texto0"/>
        <w:spacing w:after="40" w:line="289" w:lineRule="exact"/>
      </w:pPr>
      <w:r w:rsidRPr="001E5367">
        <w:t>La carta del fabricante del equipo original o del motor, debe contener al menos la siguiente información:</w:t>
      </w:r>
    </w:p>
    <w:p w:rsidR="00692E87" w:rsidRPr="001E5367" w:rsidRDefault="00692E87" w:rsidP="00692E87">
      <w:pPr>
        <w:pStyle w:val="texto0"/>
        <w:spacing w:after="40" w:line="289" w:lineRule="exact"/>
        <w:ind w:left="720" w:hanging="432"/>
        <w:rPr>
          <w:lang w:val="es-ES"/>
        </w:rPr>
      </w:pPr>
      <w:r w:rsidRPr="001E5367">
        <w:rPr>
          <w:b/>
          <w:lang w:val="es-ES"/>
        </w:rPr>
        <w:t>a)</w:t>
      </w:r>
      <w:r w:rsidRPr="001E5367">
        <w:rPr>
          <w:b/>
          <w:lang w:val="es-ES"/>
        </w:rPr>
        <w:tab/>
      </w:r>
      <w:r w:rsidRPr="001E5367">
        <w:rPr>
          <w:lang w:val="es-ES"/>
        </w:rPr>
        <w:t>Nombre del fabricante del OEM</w:t>
      </w:r>
    </w:p>
    <w:p w:rsidR="00692E87" w:rsidRPr="001E5367" w:rsidRDefault="00692E87" w:rsidP="00692E87">
      <w:pPr>
        <w:pStyle w:val="texto0"/>
        <w:spacing w:after="40" w:line="289" w:lineRule="exact"/>
        <w:ind w:left="720" w:hanging="432"/>
        <w:rPr>
          <w:lang w:val="es-ES"/>
        </w:rPr>
      </w:pPr>
      <w:r w:rsidRPr="001E5367">
        <w:rPr>
          <w:b/>
          <w:lang w:val="es-ES"/>
        </w:rPr>
        <w:t>b)</w:t>
      </w:r>
      <w:r w:rsidRPr="001E5367">
        <w:rPr>
          <w:b/>
          <w:lang w:val="es-ES"/>
        </w:rPr>
        <w:tab/>
      </w:r>
      <w:r w:rsidRPr="001E5367">
        <w:rPr>
          <w:lang w:val="es-ES"/>
        </w:rPr>
        <w:t>Descripción del aceite lubricante</w:t>
      </w:r>
    </w:p>
    <w:p w:rsidR="00692E87" w:rsidRPr="001E5367" w:rsidRDefault="00692E87" w:rsidP="00692E87">
      <w:pPr>
        <w:pStyle w:val="texto0"/>
        <w:spacing w:after="40" w:line="289" w:lineRule="exact"/>
        <w:ind w:left="720" w:hanging="432"/>
        <w:rPr>
          <w:lang w:val="es-ES"/>
        </w:rPr>
      </w:pPr>
      <w:r w:rsidRPr="001E5367">
        <w:rPr>
          <w:b/>
          <w:lang w:val="es-ES"/>
        </w:rPr>
        <w:t>c)</w:t>
      </w:r>
      <w:r w:rsidRPr="001E5367">
        <w:rPr>
          <w:b/>
          <w:lang w:val="es-ES"/>
        </w:rPr>
        <w:tab/>
      </w:r>
      <w:r w:rsidRPr="001E5367">
        <w:rPr>
          <w:lang w:val="es-ES"/>
        </w:rPr>
        <w:t>Nombre de la especificación técnica (categoría y recomendación de uso) con la que cumple el aceite lubricante para su uso.</w:t>
      </w:r>
    </w:p>
    <w:p w:rsidR="00692E87" w:rsidRPr="001E5367" w:rsidRDefault="00692E87" w:rsidP="00692E87">
      <w:pPr>
        <w:pStyle w:val="texto0"/>
        <w:spacing w:after="40" w:line="289" w:lineRule="exact"/>
        <w:ind w:left="720" w:hanging="432"/>
      </w:pPr>
      <w:r w:rsidRPr="001E5367">
        <w:rPr>
          <w:b/>
          <w:lang w:val="es-ES"/>
        </w:rPr>
        <w:t>d)</w:t>
      </w:r>
      <w:r w:rsidRPr="001E5367">
        <w:rPr>
          <w:b/>
          <w:lang w:val="es-ES"/>
        </w:rPr>
        <w:tab/>
      </w:r>
      <w:r w:rsidRPr="001E5367">
        <w:rPr>
          <w:lang w:val="es-ES"/>
        </w:rPr>
        <w:t>Fecha del documento</w:t>
      </w:r>
    </w:p>
    <w:p w:rsidR="00692E87" w:rsidRPr="001E5367" w:rsidRDefault="00692E87" w:rsidP="00692E87">
      <w:pPr>
        <w:pStyle w:val="texto0"/>
        <w:spacing w:after="40" w:line="289" w:lineRule="exact"/>
        <w:ind w:left="720" w:hanging="432"/>
      </w:pPr>
      <w:r w:rsidRPr="001E5367">
        <w:rPr>
          <w:b/>
          <w:lang w:val="es-ES"/>
        </w:rPr>
        <w:t>e)</w:t>
      </w:r>
      <w:r w:rsidRPr="001E5367">
        <w:rPr>
          <w:b/>
          <w:lang w:val="es-ES"/>
        </w:rPr>
        <w:tab/>
      </w:r>
      <w:r w:rsidRPr="001E5367">
        <w:rPr>
          <w:lang w:val="es-ES"/>
        </w:rPr>
        <w:t>Firma del fabricante del OEM</w:t>
      </w:r>
    </w:p>
    <w:p w:rsidR="00692E87" w:rsidRPr="001E5367" w:rsidRDefault="00692E87" w:rsidP="00692E87">
      <w:pPr>
        <w:pStyle w:val="texto0"/>
        <w:spacing w:after="99" w:line="240" w:lineRule="exact"/>
        <w:ind w:firstLine="0"/>
        <w:jc w:val="center"/>
        <w:rPr>
          <w:b/>
        </w:rPr>
      </w:pPr>
      <w:r w:rsidRPr="001E5367">
        <w:rPr>
          <w:b/>
        </w:rPr>
        <w:t>Apéndice E</w:t>
      </w:r>
    </w:p>
    <w:p w:rsidR="00692E87" w:rsidRPr="001E5367" w:rsidRDefault="00692E87" w:rsidP="00692E87">
      <w:pPr>
        <w:pStyle w:val="texto0"/>
        <w:spacing w:after="99" w:line="240" w:lineRule="exact"/>
        <w:ind w:firstLine="0"/>
        <w:jc w:val="center"/>
        <w:rPr>
          <w:b/>
        </w:rPr>
      </w:pPr>
      <w:r w:rsidRPr="001E5367">
        <w:rPr>
          <w:b/>
        </w:rPr>
        <w:t>(Informativo)</w:t>
      </w:r>
    </w:p>
    <w:p w:rsidR="00692E87" w:rsidRPr="001E5367" w:rsidRDefault="00692E87" w:rsidP="00692E87">
      <w:pPr>
        <w:pStyle w:val="texto0"/>
        <w:spacing w:after="99" w:line="240" w:lineRule="exact"/>
        <w:ind w:firstLine="0"/>
        <w:jc w:val="center"/>
        <w:rPr>
          <w:b/>
        </w:rPr>
      </w:pPr>
      <w:r w:rsidRPr="001E5367">
        <w:rPr>
          <w:b/>
        </w:rPr>
        <w:t>Carta del fabricante de aditivos</w:t>
      </w:r>
    </w:p>
    <w:p w:rsidR="00692E87" w:rsidRPr="001E5367" w:rsidRDefault="00692E87" w:rsidP="00692E87">
      <w:pPr>
        <w:pStyle w:val="texto0"/>
        <w:spacing w:after="99" w:line="240" w:lineRule="exact"/>
        <w:rPr>
          <w:b/>
        </w:rPr>
      </w:pPr>
      <w:r>
        <w:rPr>
          <w:b/>
        </w:rPr>
        <w:t xml:space="preserve">E.0. </w:t>
      </w:r>
      <w:r w:rsidRPr="001E5367">
        <w:rPr>
          <w:b/>
        </w:rPr>
        <w:t>Generalidades.</w:t>
      </w:r>
    </w:p>
    <w:p w:rsidR="00692E87" w:rsidRPr="001E5367" w:rsidRDefault="00692E87" w:rsidP="00692E87">
      <w:pPr>
        <w:pStyle w:val="texto0"/>
        <w:spacing w:after="99" w:line="240" w:lineRule="exact"/>
      </w:pPr>
      <w:r w:rsidRPr="001E5367">
        <w:t>La carta del fabricante de aditivos membretada y con su nombre, debe contener al menos la siguiente información:</w:t>
      </w:r>
    </w:p>
    <w:p w:rsidR="00692E87" w:rsidRPr="001E5367" w:rsidRDefault="00692E87" w:rsidP="00692E87">
      <w:pPr>
        <w:pStyle w:val="texto0"/>
        <w:spacing w:after="99" w:line="240" w:lineRule="exact"/>
        <w:ind w:left="720" w:hanging="432"/>
      </w:pPr>
      <w:r w:rsidRPr="001E5367">
        <w:rPr>
          <w:lang w:val="es-ES"/>
        </w:rPr>
        <w:t>a)</w:t>
      </w:r>
      <w:r w:rsidRPr="001E5367">
        <w:rPr>
          <w:lang w:val="es-ES"/>
        </w:rPr>
        <w:tab/>
        <w:t>Nombre de la Compañía de Fabricante de Lubricante.</w:t>
      </w:r>
    </w:p>
    <w:p w:rsidR="00692E87" w:rsidRPr="001E5367" w:rsidRDefault="00692E87" w:rsidP="00692E87">
      <w:pPr>
        <w:pStyle w:val="texto0"/>
        <w:spacing w:after="99" w:line="240" w:lineRule="exact"/>
        <w:ind w:left="720" w:hanging="432"/>
      </w:pPr>
      <w:r w:rsidRPr="001E5367">
        <w:rPr>
          <w:lang w:val="es-ES"/>
        </w:rPr>
        <w:t>b)</w:t>
      </w:r>
      <w:r w:rsidRPr="001E5367">
        <w:rPr>
          <w:lang w:val="es-ES"/>
        </w:rPr>
        <w:tab/>
        <w:t>Nombre de los productos lubricantes del cliente a elaborar con tecnología propietaria de aditivos.</w:t>
      </w:r>
    </w:p>
    <w:p w:rsidR="00692E87" w:rsidRPr="001E5367" w:rsidRDefault="00692E87" w:rsidP="00692E87">
      <w:pPr>
        <w:pStyle w:val="texto0"/>
        <w:spacing w:after="99" w:line="240" w:lineRule="exact"/>
        <w:ind w:left="720" w:hanging="432"/>
      </w:pPr>
      <w:r w:rsidRPr="001E5367">
        <w:rPr>
          <w:lang w:val="es-ES"/>
        </w:rPr>
        <w:t>c)</w:t>
      </w:r>
      <w:r w:rsidRPr="001E5367">
        <w:rPr>
          <w:lang w:val="es-ES"/>
        </w:rPr>
        <w:tab/>
        <w:t>Tecnología de aditivo a ser utilizada y su código de fórmula, registrado bajo protocolos apropiados correspondientes, que respalden el desempeño de la formulación del lubricante terminado.</w:t>
      </w:r>
    </w:p>
    <w:p w:rsidR="00692E87" w:rsidRPr="001E5367" w:rsidRDefault="00692E87" w:rsidP="00692E87">
      <w:pPr>
        <w:pStyle w:val="texto0"/>
        <w:spacing w:after="99" w:line="240" w:lineRule="exact"/>
        <w:ind w:left="720" w:hanging="432"/>
      </w:pPr>
      <w:r w:rsidRPr="001E5367">
        <w:rPr>
          <w:lang w:val="es-ES"/>
        </w:rPr>
        <w:t>d)</w:t>
      </w:r>
      <w:r w:rsidRPr="001E5367">
        <w:rPr>
          <w:lang w:val="es-ES"/>
        </w:rPr>
        <w:tab/>
        <w:t>Tasa de tratamiento del aditivo (en % en volumen o peso).</w:t>
      </w:r>
    </w:p>
    <w:p w:rsidR="00692E87" w:rsidRPr="001E5367" w:rsidRDefault="00692E87" w:rsidP="00692E87">
      <w:pPr>
        <w:pStyle w:val="texto0"/>
        <w:spacing w:after="99" w:line="240" w:lineRule="exact"/>
        <w:ind w:left="720" w:hanging="432"/>
      </w:pPr>
      <w:r w:rsidRPr="001E5367">
        <w:rPr>
          <w:lang w:val="es-ES"/>
        </w:rPr>
        <w:t>e)</w:t>
      </w:r>
      <w:r w:rsidRPr="001E5367">
        <w:rPr>
          <w:lang w:val="es-ES"/>
        </w:rPr>
        <w:tab/>
        <w:t>Categoría que cumple el producto lubricante terminado, respaldada por protocolos reconocidos que impliquen pruebas en motores de combustión interna (a gasolina o a di</w:t>
      </w:r>
      <w:r>
        <w:rPr>
          <w:lang w:val="es-ES"/>
        </w:rPr>
        <w:t>é</w:t>
      </w:r>
      <w:r w:rsidRPr="001E5367">
        <w:rPr>
          <w:lang w:val="es-ES"/>
        </w:rPr>
        <w:t>sel).</w:t>
      </w:r>
    </w:p>
    <w:p w:rsidR="00692E87" w:rsidRPr="001E5367" w:rsidRDefault="00692E87" w:rsidP="00692E87">
      <w:pPr>
        <w:pStyle w:val="texto0"/>
        <w:spacing w:after="99" w:line="240" w:lineRule="exact"/>
        <w:ind w:left="720" w:hanging="432"/>
      </w:pPr>
      <w:r w:rsidRPr="001E5367">
        <w:rPr>
          <w:lang w:val="es-ES"/>
        </w:rPr>
        <w:t>f)</w:t>
      </w:r>
      <w:r w:rsidRPr="001E5367">
        <w:rPr>
          <w:lang w:val="es-ES"/>
        </w:rPr>
        <w:tab/>
        <w:t>Base lubricante utilizada para formular el producto</w:t>
      </w:r>
    </w:p>
    <w:p w:rsidR="00692E87" w:rsidRPr="001E5367" w:rsidRDefault="00692E87" w:rsidP="00692E87">
      <w:pPr>
        <w:pStyle w:val="texto0"/>
        <w:spacing w:after="99" w:line="240" w:lineRule="exact"/>
      </w:pPr>
      <w:r>
        <w:rPr>
          <w:b/>
          <w:lang w:val="es-ES"/>
        </w:rPr>
        <w:tab/>
      </w:r>
      <w:r w:rsidRPr="001E5367">
        <w:rPr>
          <w:b/>
          <w:lang w:val="es-ES"/>
        </w:rPr>
        <w:t>NOTA 1.</w:t>
      </w:r>
      <w:r w:rsidRPr="001E5367">
        <w:rPr>
          <w:lang w:val="es-ES"/>
        </w:rPr>
        <w:t xml:space="preserve"> Se recomienda el uso de la clasificación API (Grupo I, Grupo II, Grupo III, Grupo IV).</w:t>
      </w:r>
    </w:p>
    <w:p w:rsidR="00692E87" w:rsidRPr="001E5367" w:rsidRDefault="00692E87" w:rsidP="00692E87">
      <w:pPr>
        <w:pStyle w:val="texto0"/>
        <w:spacing w:after="99" w:line="240" w:lineRule="exact"/>
        <w:ind w:left="720" w:hanging="432"/>
      </w:pPr>
      <w:r w:rsidRPr="001E5367">
        <w:rPr>
          <w:lang w:val="es-ES"/>
        </w:rPr>
        <w:t>g)</w:t>
      </w:r>
      <w:r w:rsidRPr="001E5367">
        <w:rPr>
          <w:lang w:val="es-ES"/>
        </w:rPr>
        <w:tab/>
        <w:t>Mejorador de viscosidad utilizado en su caso para formular productos multigrado, y su tasa de tratamiento (en % volumen o peso).</w:t>
      </w:r>
    </w:p>
    <w:p w:rsidR="00692E87" w:rsidRDefault="00692E87" w:rsidP="00692E87">
      <w:pPr>
        <w:pStyle w:val="texto0"/>
        <w:spacing w:after="99" w:line="240" w:lineRule="exact"/>
        <w:rPr>
          <w:lang w:val="es-ES"/>
        </w:rPr>
      </w:pPr>
      <w:r w:rsidRPr="001E5367">
        <w:rPr>
          <w:lang w:val="es-ES"/>
        </w:rPr>
        <w:t>h)</w:t>
      </w:r>
      <w:r w:rsidRPr="001E5367">
        <w:rPr>
          <w:lang w:val="es-ES"/>
        </w:rPr>
        <w:tab/>
        <w:t>Al final de la carta, firma del responsable técnico comercial.</w:t>
      </w:r>
    </w:p>
    <w:p w:rsidR="00692E87" w:rsidRPr="001E5367" w:rsidRDefault="00692E87" w:rsidP="00692E87">
      <w:pPr>
        <w:pStyle w:val="texto0"/>
        <w:spacing w:after="99" w:line="240" w:lineRule="exact"/>
      </w:pPr>
    </w:p>
    <w:p w:rsidR="00692E87" w:rsidRPr="001E5367" w:rsidRDefault="00692E87" w:rsidP="00692E87">
      <w:pPr>
        <w:pStyle w:val="texto0"/>
        <w:spacing w:after="99" w:line="240" w:lineRule="exact"/>
        <w:rPr>
          <w:b/>
        </w:rPr>
      </w:pPr>
      <w:r>
        <w:rPr>
          <w:b/>
        </w:rPr>
        <w:t xml:space="preserve">E.1. </w:t>
      </w:r>
      <w:r w:rsidRPr="001E5367">
        <w:rPr>
          <w:b/>
        </w:rPr>
        <w:t>Ejemplo de la carta del fabricante de aditivos:</w:t>
      </w:r>
    </w:p>
    <w:p w:rsidR="00692E87" w:rsidRPr="001E5367" w:rsidRDefault="00692E87" w:rsidP="00692E87">
      <w:pPr>
        <w:pStyle w:val="texto0"/>
        <w:spacing w:after="99" w:line="240" w:lineRule="exact"/>
        <w:jc w:val="right"/>
      </w:pPr>
      <w:r w:rsidRPr="001E5367">
        <w:t>HOJA MEMBRETADA</w:t>
      </w:r>
    </w:p>
    <w:p w:rsidR="00692E87" w:rsidRPr="001E5367" w:rsidRDefault="00692E87" w:rsidP="00692E87">
      <w:pPr>
        <w:pStyle w:val="texto0"/>
        <w:spacing w:after="99" w:line="240" w:lineRule="exact"/>
        <w:jc w:val="right"/>
      </w:pPr>
      <w:r w:rsidRPr="001E5367">
        <w:t>LOGO CÍA. FABRICANTE DE ADITIVOS</w:t>
      </w:r>
    </w:p>
    <w:p w:rsidR="00692E87" w:rsidRPr="001E5367" w:rsidRDefault="00692E87" w:rsidP="00692E87">
      <w:pPr>
        <w:pStyle w:val="texto0"/>
        <w:spacing w:after="99" w:line="240" w:lineRule="exact"/>
        <w:ind w:firstLine="0"/>
        <w:jc w:val="center"/>
      </w:pPr>
      <w:r w:rsidRPr="001E5367">
        <w:t>Asunto. CARTA SOPORTE DE TECNOLOGIA DE ADITIVO PARA LUBRICANTES</w:t>
      </w:r>
    </w:p>
    <w:p w:rsidR="00692E87" w:rsidRPr="001E5367" w:rsidRDefault="00692E87" w:rsidP="00692E87">
      <w:pPr>
        <w:pStyle w:val="texto0"/>
        <w:spacing w:after="99" w:line="240" w:lineRule="exact"/>
      </w:pPr>
      <w:r w:rsidRPr="001E5367">
        <w:t>NOMBRE DE “EL CLIENTE” A QUIEN SE EXTIENDE LA CARTA</w:t>
      </w:r>
    </w:p>
    <w:p w:rsidR="00692E87" w:rsidRPr="001E5367" w:rsidRDefault="00692E87" w:rsidP="00692E87">
      <w:pPr>
        <w:pStyle w:val="texto0"/>
        <w:spacing w:after="99" w:line="240" w:lineRule="exact"/>
      </w:pPr>
      <w:r w:rsidRPr="001E5367">
        <w:t>Dirección del Cliente, Ciudad, Teléfono</w:t>
      </w:r>
    </w:p>
    <w:p w:rsidR="00692E87" w:rsidRPr="001E5367" w:rsidRDefault="00692E87" w:rsidP="00692E87">
      <w:pPr>
        <w:pStyle w:val="texto0"/>
        <w:spacing w:after="99" w:line="240" w:lineRule="exact"/>
      </w:pPr>
      <w:proofErr w:type="spellStart"/>
      <w:r w:rsidRPr="001E5367">
        <w:t>Attn</w:t>
      </w:r>
      <w:proofErr w:type="spellEnd"/>
      <w:r w:rsidRPr="001E5367">
        <w:t>. (Nombre) Gerente Técnico del Cliente</w:t>
      </w:r>
    </w:p>
    <w:p w:rsidR="00692E87" w:rsidRPr="001E5367" w:rsidRDefault="00692E87" w:rsidP="00692E87">
      <w:pPr>
        <w:pStyle w:val="texto0"/>
        <w:spacing w:after="99" w:line="240" w:lineRule="exact"/>
      </w:pPr>
      <w:r w:rsidRPr="001E5367">
        <w:t>Presente</w:t>
      </w:r>
    </w:p>
    <w:p w:rsidR="00692E87" w:rsidRPr="001E5367" w:rsidRDefault="00692E87" w:rsidP="00692E87">
      <w:pPr>
        <w:pStyle w:val="texto0"/>
        <w:spacing w:after="99" w:line="240" w:lineRule="exact"/>
      </w:pPr>
      <w:r w:rsidRPr="001E5367">
        <w:t xml:space="preserve">La Compañía (XXX) proveedor de aditivos y EL CLIENTE, manifiestan tener entre ambos un convenio previo de confidencialidad de información. Se considera que el contenido de la presente carta es una extensión </w:t>
      </w:r>
      <w:proofErr w:type="gramStart"/>
      <w:r w:rsidRPr="001E5367">
        <w:t>del mismo</w:t>
      </w:r>
      <w:proofErr w:type="gramEnd"/>
      <w:r w:rsidRPr="001E5367">
        <w:t>. También, cualquier entidad o autoridad que tenga acceso a la presente, se compromete a mantener bajo reserva y confidencialidad la información comprendida en ella, para efectos del cumplimiento de la NOM-</w:t>
      </w:r>
      <w:r w:rsidRPr="001E5367">
        <w:lastRenderedPageBreak/>
        <w:t>116-SCFI-2018 Industria automotriz - Aceites lubricantes para motores a gasolina y diésel</w:t>
      </w:r>
      <w:r>
        <w:t>–</w:t>
      </w:r>
      <w:r w:rsidRPr="001E5367">
        <w:t>Especificaciones, métodos de prueba e información comercial.</w:t>
      </w:r>
    </w:p>
    <w:p w:rsidR="00692E87" w:rsidRPr="001E5367" w:rsidRDefault="00692E87" w:rsidP="00692E87">
      <w:pPr>
        <w:pStyle w:val="texto0"/>
        <w:spacing w:after="99" w:line="240" w:lineRule="exact"/>
      </w:pPr>
      <w:r w:rsidRPr="001E5367">
        <w:t xml:space="preserve">La Compañía (XXX) proveedor de aditivos establece que EL CLIENTE usa voluntariamente y sin objeción la fórmula (Código de fórmula XXX) como parte de su tecnología propietaria del aditivo XXX para la elaboración de lubricantes para obtener la clasificación XXX (API, ACEA, OEM, </w:t>
      </w:r>
      <w:proofErr w:type="spellStart"/>
      <w:r w:rsidRPr="001E5367">
        <w:t>etc</w:t>
      </w:r>
      <w:proofErr w:type="spellEnd"/>
      <w:r w:rsidRPr="001E5367">
        <w:t>), en conjunto con las bases lubricantes XXX (Grupo I, Grupo II, etc.) para elaborar el(los) aceite(s) de viscosidad(es) SAE XXX, bajo el nombre comercial de XXXX.</w:t>
      </w:r>
    </w:p>
    <w:p w:rsidR="00692E87" w:rsidRPr="001E5367" w:rsidRDefault="00692E87" w:rsidP="00692E87">
      <w:pPr>
        <w:pStyle w:val="texto0"/>
        <w:spacing w:after="99" w:line="240" w:lineRule="exact"/>
      </w:pPr>
      <w:r w:rsidRPr="001E5367">
        <w:t>El uso del paquete de aditivo XXX en el % recomendado (volumen o peso) para el nivel de servicio requerido, tiene el soporte técnico para el cumplimiento de las pruebas de motor y de banco requeridas y reconocidas por los entes certificadores de la clasificación XXX (API, ACEA, OEM, etc.), para la cual está diseñado el lubricante, en el momento cuando fue solicitada y/u otorgada dicha certificación por los entes correspondientes.</w:t>
      </w:r>
    </w:p>
    <w:p w:rsidR="00692E87" w:rsidRPr="001E5367" w:rsidRDefault="00692E87" w:rsidP="00692E87">
      <w:pPr>
        <w:pStyle w:val="texto0"/>
        <w:spacing w:after="99" w:line="240" w:lineRule="exact"/>
      </w:pPr>
      <w:r w:rsidRPr="001E5367">
        <w:t>Se extiende la presente para los fines que al interesado convengan, en la Ciudad de XXXX, el XX de XXXX del 20XX, con una vigencia de XX meses.</w:t>
      </w:r>
    </w:p>
    <w:p w:rsidR="00692E87" w:rsidRPr="001E5367" w:rsidRDefault="00692E87" w:rsidP="00692E87">
      <w:pPr>
        <w:pStyle w:val="texto0"/>
        <w:spacing w:after="80" w:line="206" w:lineRule="exact"/>
        <w:ind w:firstLine="0"/>
        <w:jc w:val="center"/>
        <w:rPr>
          <w:b/>
        </w:rPr>
      </w:pPr>
      <w:r w:rsidRPr="001E5367">
        <w:rPr>
          <w:b/>
        </w:rPr>
        <w:t>Apéndice F</w:t>
      </w:r>
    </w:p>
    <w:p w:rsidR="00692E87" w:rsidRPr="001E5367" w:rsidRDefault="00692E87" w:rsidP="00692E87">
      <w:pPr>
        <w:pStyle w:val="texto0"/>
        <w:spacing w:after="80" w:line="206" w:lineRule="exact"/>
        <w:ind w:firstLine="0"/>
        <w:jc w:val="center"/>
        <w:rPr>
          <w:b/>
        </w:rPr>
      </w:pPr>
      <w:r w:rsidRPr="001E5367">
        <w:rPr>
          <w:b/>
        </w:rPr>
        <w:t>(Informativo)</w:t>
      </w:r>
    </w:p>
    <w:p w:rsidR="00692E87" w:rsidRPr="001E5367" w:rsidRDefault="00692E87" w:rsidP="00692E87">
      <w:pPr>
        <w:pStyle w:val="texto0"/>
        <w:spacing w:after="80" w:line="206" w:lineRule="exact"/>
        <w:ind w:firstLine="0"/>
        <w:jc w:val="center"/>
        <w:rPr>
          <w:b/>
        </w:rPr>
      </w:pPr>
      <w:r w:rsidRPr="001E5367">
        <w:rPr>
          <w:b/>
        </w:rPr>
        <w:t xml:space="preserve">Recomendaciones al consumidor para el cambio de lubricante </w:t>
      </w:r>
      <w:proofErr w:type="spellStart"/>
      <w:r w:rsidRPr="001E5367">
        <w:rPr>
          <w:b/>
        </w:rPr>
        <w:t>monogrado</w:t>
      </w:r>
      <w:proofErr w:type="spellEnd"/>
      <w:r w:rsidRPr="001E5367">
        <w:rPr>
          <w:b/>
        </w:rPr>
        <w:t xml:space="preserve"> a multigrado</w:t>
      </w:r>
    </w:p>
    <w:p w:rsidR="00692E87" w:rsidRPr="001E5367" w:rsidRDefault="00692E87" w:rsidP="00692E87">
      <w:pPr>
        <w:pStyle w:val="texto0"/>
        <w:spacing w:after="80" w:line="206" w:lineRule="exact"/>
        <w:rPr>
          <w:b/>
        </w:rPr>
      </w:pPr>
      <w:r>
        <w:rPr>
          <w:b/>
        </w:rPr>
        <w:t xml:space="preserve">F.0. </w:t>
      </w:r>
      <w:r w:rsidRPr="001E5367">
        <w:rPr>
          <w:b/>
        </w:rPr>
        <w:t>Introducción</w:t>
      </w:r>
    </w:p>
    <w:p w:rsidR="00692E87" w:rsidRPr="001E5367" w:rsidRDefault="00692E87" w:rsidP="00692E87">
      <w:pPr>
        <w:pStyle w:val="texto0"/>
        <w:spacing w:after="80" w:line="206" w:lineRule="exact"/>
        <w:rPr>
          <w:szCs w:val="22"/>
        </w:rPr>
      </w:pPr>
      <w:r w:rsidRPr="001E5367">
        <w:rPr>
          <w:szCs w:val="22"/>
        </w:rPr>
        <w:t xml:space="preserve">Se emiten las siguientes recomendaciones con el objeto de coadyuvar a la mejora del medio ambiente, evitando la continua emisión de partículas en suspensión de contaminantes de carbón (hollín) y neutralizando los ácidos orgánicos; y así mejorando en los motores que utilizan combustible diésel y lubricante </w:t>
      </w:r>
      <w:proofErr w:type="spellStart"/>
      <w:r w:rsidRPr="001E5367">
        <w:rPr>
          <w:szCs w:val="22"/>
        </w:rPr>
        <w:t>monogrado</w:t>
      </w:r>
      <w:proofErr w:type="spellEnd"/>
      <w:r w:rsidRPr="001E5367">
        <w:rPr>
          <w:szCs w:val="22"/>
        </w:rPr>
        <w:t>, lo siguiente:</w:t>
      </w:r>
    </w:p>
    <w:p w:rsidR="00692E87" w:rsidRPr="001E5367" w:rsidRDefault="00692E87" w:rsidP="00692E87">
      <w:pPr>
        <w:pStyle w:val="texto0"/>
        <w:spacing w:after="80" w:line="206" w:lineRule="exact"/>
        <w:rPr>
          <w:szCs w:val="22"/>
        </w:rPr>
      </w:pPr>
      <w:r w:rsidRPr="001E5367">
        <w:rPr>
          <w:b/>
          <w:szCs w:val="22"/>
        </w:rPr>
        <w:t>a)</w:t>
      </w:r>
      <w:r w:rsidRPr="001E5367">
        <w:rPr>
          <w:b/>
          <w:szCs w:val="22"/>
        </w:rPr>
        <w:tab/>
      </w:r>
      <w:r w:rsidRPr="001E5367">
        <w:rPr>
          <w:szCs w:val="22"/>
        </w:rPr>
        <w:t>Protección contra la oxidación.</w:t>
      </w:r>
    </w:p>
    <w:p w:rsidR="00692E87" w:rsidRPr="001E5367" w:rsidRDefault="00692E87" w:rsidP="00692E87">
      <w:pPr>
        <w:pStyle w:val="texto0"/>
        <w:spacing w:after="80" w:line="206" w:lineRule="exact"/>
        <w:rPr>
          <w:szCs w:val="22"/>
        </w:rPr>
      </w:pPr>
      <w:r w:rsidRPr="001E5367">
        <w:rPr>
          <w:b/>
          <w:szCs w:val="22"/>
        </w:rPr>
        <w:t>b)</w:t>
      </w:r>
      <w:r w:rsidRPr="001E5367">
        <w:rPr>
          <w:b/>
          <w:szCs w:val="22"/>
        </w:rPr>
        <w:tab/>
      </w:r>
      <w:r w:rsidRPr="001E5367">
        <w:rPr>
          <w:szCs w:val="22"/>
        </w:rPr>
        <w:t>Disminuye la corrosión.</w:t>
      </w:r>
    </w:p>
    <w:p w:rsidR="00692E87" w:rsidRPr="001E5367" w:rsidRDefault="00692E87" w:rsidP="00692E87">
      <w:pPr>
        <w:pStyle w:val="texto0"/>
        <w:spacing w:after="80" w:line="206" w:lineRule="exact"/>
        <w:rPr>
          <w:szCs w:val="22"/>
        </w:rPr>
      </w:pPr>
      <w:r w:rsidRPr="001E5367">
        <w:rPr>
          <w:b/>
          <w:szCs w:val="22"/>
        </w:rPr>
        <w:t>c)</w:t>
      </w:r>
      <w:r w:rsidRPr="001E5367">
        <w:rPr>
          <w:b/>
          <w:szCs w:val="22"/>
        </w:rPr>
        <w:tab/>
      </w:r>
      <w:r w:rsidRPr="001E5367">
        <w:rPr>
          <w:szCs w:val="22"/>
        </w:rPr>
        <w:t>Aumenta el rendimiento en cualquier temperatura.</w:t>
      </w:r>
    </w:p>
    <w:p w:rsidR="00692E87" w:rsidRPr="001E5367" w:rsidRDefault="00692E87" w:rsidP="00692E87">
      <w:pPr>
        <w:pStyle w:val="texto0"/>
        <w:spacing w:after="80" w:line="206" w:lineRule="exact"/>
        <w:rPr>
          <w:szCs w:val="22"/>
        </w:rPr>
      </w:pPr>
      <w:r w:rsidRPr="001E5367">
        <w:rPr>
          <w:b/>
          <w:szCs w:val="22"/>
        </w:rPr>
        <w:t>d)</w:t>
      </w:r>
      <w:r w:rsidRPr="001E5367">
        <w:rPr>
          <w:b/>
          <w:szCs w:val="22"/>
        </w:rPr>
        <w:tab/>
      </w:r>
      <w:r w:rsidRPr="001E5367">
        <w:rPr>
          <w:szCs w:val="22"/>
        </w:rPr>
        <w:t>Mantiene la limpieza interna del motor.</w:t>
      </w:r>
    </w:p>
    <w:p w:rsidR="00692E87" w:rsidRPr="001E5367" w:rsidRDefault="00692E87" w:rsidP="00692E87">
      <w:pPr>
        <w:pStyle w:val="texto0"/>
        <w:spacing w:after="80" w:line="206" w:lineRule="exact"/>
        <w:rPr>
          <w:szCs w:val="22"/>
        </w:rPr>
      </w:pPr>
      <w:r w:rsidRPr="001E5367">
        <w:rPr>
          <w:b/>
          <w:szCs w:val="22"/>
        </w:rPr>
        <w:t>e)</w:t>
      </w:r>
      <w:r w:rsidRPr="001E5367">
        <w:rPr>
          <w:b/>
          <w:szCs w:val="22"/>
        </w:rPr>
        <w:tab/>
      </w:r>
      <w:r w:rsidRPr="001E5367">
        <w:rPr>
          <w:szCs w:val="22"/>
        </w:rPr>
        <w:t>Disminuye el desgaste al arranque en los motores.</w:t>
      </w:r>
    </w:p>
    <w:p w:rsidR="00692E87" w:rsidRPr="001E5367" w:rsidRDefault="00692E87" w:rsidP="00692E87">
      <w:pPr>
        <w:pStyle w:val="texto0"/>
        <w:spacing w:after="80" w:line="206" w:lineRule="exact"/>
        <w:rPr>
          <w:b/>
        </w:rPr>
      </w:pPr>
      <w:r>
        <w:rPr>
          <w:b/>
        </w:rPr>
        <w:t xml:space="preserve">F.1. </w:t>
      </w:r>
      <w:r w:rsidRPr="001E5367">
        <w:rPr>
          <w:b/>
        </w:rPr>
        <w:t>Consideraciones iniciales</w:t>
      </w:r>
    </w:p>
    <w:p w:rsidR="00692E87" w:rsidRPr="001E5367" w:rsidRDefault="00692E87" w:rsidP="00692E87">
      <w:pPr>
        <w:pStyle w:val="texto0"/>
        <w:spacing w:after="80" w:line="206" w:lineRule="exact"/>
        <w:rPr>
          <w:szCs w:val="22"/>
        </w:rPr>
      </w:pPr>
      <w:r w:rsidRPr="001E5367">
        <w:rPr>
          <w:szCs w:val="22"/>
        </w:rPr>
        <w:t xml:space="preserve">No importa el año o kilometraje para realizar el cambio de lubricante </w:t>
      </w:r>
      <w:proofErr w:type="spellStart"/>
      <w:r w:rsidRPr="001E5367">
        <w:rPr>
          <w:szCs w:val="22"/>
        </w:rPr>
        <w:t>monogrado</w:t>
      </w:r>
      <w:proofErr w:type="spellEnd"/>
      <w:r w:rsidRPr="001E5367">
        <w:rPr>
          <w:szCs w:val="22"/>
        </w:rPr>
        <w:t xml:space="preserve"> por multigrado siempre y cuando se observen las siguientes características y recomendaciones.</w:t>
      </w:r>
    </w:p>
    <w:p w:rsidR="00692E87" w:rsidRPr="001E5367" w:rsidRDefault="00692E87" w:rsidP="00692E87">
      <w:pPr>
        <w:pStyle w:val="texto0"/>
        <w:spacing w:after="80" w:line="206" w:lineRule="exact"/>
      </w:pPr>
      <w:r w:rsidRPr="001E5367">
        <w:t>Las condiciones del motor deberán ser óptimas, es decir, haber realizado los mantenimientos preventivos con regularidad (como son los cambios de aceite y filtros), no presentar un consumo excesivo de lubricante o contaminación en éste (combustible o anticongelante) y no tener variaciones de presión (PSI) en el motor.</w:t>
      </w:r>
    </w:p>
    <w:p w:rsidR="00692E87" w:rsidRPr="001E5367" w:rsidRDefault="00692E87" w:rsidP="00692E87">
      <w:pPr>
        <w:pStyle w:val="texto0"/>
        <w:spacing w:after="80" w:line="206" w:lineRule="exact"/>
      </w:pPr>
      <w:r w:rsidRPr="001E5367">
        <w:t xml:space="preserve">Se deberá realizar un diagnóstico pormenorizado por un especialista y NO podrá realizarse el cambio de lubricante </w:t>
      </w:r>
      <w:proofErr w:type="spellStart"/>
      <w:r w:rsidRPr="001E5367">
        <w:t>monogrado</w:t>
      </w:r>
      <w:proofErr w:type="spellEnd"/>
      <w:r w:rsidRPr="001E5367">
        <w:t xml:space="preserve"> a multigrado sin observar las condiciones anteriores o presentar alguna falla el motor.</w:t>
      </w:r>
    </w:p>
    <w:p w:rsidR="00692E87" w:rsidRPr="001E5367" w:rsidRDefault="00692E87" w:rsidP="00692E87">
      <w:pPr>
        <w:pStyle w:val="texto0"/>
        <w:spacing w:after="80" w:line="206" w:lineRule="exact"/>
        <w:rPr>
          <w:b/>
        </w:rPr>
      </w:pPr>
      <w:r>
        <w:rPr>
          <w:b/>
        </w:rPr>
        <w:t xml:space="preserve">F.2. </w:t>
      </w:r>
      <w:r w:rsidRPr="001E5367">
        <w:rPr>
          <w:b/>
        </w:rPr>
        <w:t>Elección del lubricante multigrado y sus filtros</w:t>
      </w:r>
    </w:p>
    <w:p w:rsidR="00692E87" w:rsidRPr="001E5367" w:rsidRDefault="00692E87" w:rsidP="00692E87">
      <w:pPr>
        <w:pStyle w:val="texto0"/>
        <w:spacing w:after="80" w:line="206" w:lineRule="exact"/>
      </w:pPr>
      <w:r w:rsidRPr="001E5367">
        <w:t xml:space="preserve">Para la elección del lubricante, se sugiere que el motor conserve la viscosidad cinemática en grado SAE a cien grados centígrados como el lubricante </w:t>
      </w:r>
      <w:proofErr w:type="spellStart"/>
      <w:r w:rsidRPr="001E5367">
        <w:t>monogrado</w:t>
      </w:r>
      <w:proofErr w:type="spellEnd"/>
      <w:r w:rsidRPr="001E5367">
        <w:t>, ya que, a mayor grado de viscosidad el lubricante, presentará mayor resistencia a fluir o desplazarse.</w:t>
      </w:r>
    </w:p>
    <w:p w:rsidR="00692E87" w:rsidRPr="001E5367" w:rsidRDefault="00692E87" w:rsidP="00692E87">
      <w:pPr>
        <w:pStyle w:val="texto0"/>
        <w:spacing w:after="80" w:line="206" w:lineRule="exact"/>
      </w:pPr>
      <w:r w:rsidRPr="001E5367">
        <w:t>Los filtros de aire, combustible y lubricante deberán ser para uso multigrado en su conjunto.</w:t>
      </w:r>
    </w:p>
    <w:p w:rsidR="00692E87" w:rsidRPr="001E5367" w:rsidRDefault="00692E87" w:rsidP="00692E87">
      <w:pPr>
        <w:pStyle w:val="texto0"/>
        <w:spacing w:after="80" w:line="206" w:lineRule="exact"/>
      </w:pPr>
      <w:r w:rsidRPr="001E5367">
        <w:t xml:space="preserve">El cambio de grado de </w:t>
      </w:r>
      <w:proofErr w:type="gramStart"/>
      <w:r w:rsidRPr="001E5367">
        <w:t>viscosidad,</w:t>
      </w:r>
      <w:proofErr w:type="gramEnd"/>
      <w:r w:rsidRPr="001E5367">
        <w:t xml:space="preserve"> debe ser recomendado por un experto en lubricación, atendiendo las condiciones del motor y no por el año del vehículo, ni su kilometraje.</w:t>
      </w:r>
    </w:p>
    <w:p w:rsidR="00692E87" w:rsidRPr="001E5367" w:rsidRDefault="00692E87" w:rsidP="00692E87">
      <w:pPr>
        <w:pStyle w:val="texto0"/>
        <w:spacing w:after="80" w:line="206" w:lineRule="exact"/>
      </w:pPr>
      <w:r w:rsidRPr="001E5367">
        <w:t>La elección de la marca del lubricante es muy importante, sólo los fabricantes autorizados por la presente norma te ofrecen seguridad y certeza en sus productos, evita consumir lubricantes usados o sin autorización para su venta al público en general.</w:t>
      </w:r>
    </w:p>
    <w:p w:rsidR="00692E87" w:rsidRPr="001E5367" w:rsidRDefault="00692E87" w:rsidP="00692E87">
      <w:pPr>
        <w:pStyle w:val="texto0"/>
        <w:spacing w:after="80" w:line="206" w:lineRule="exact"/>
        <w:rPr>
          <w:b/>
        </w:rPr>
      </w:pPr>
      <w:r w:rsidRPr="001E5367">
        <w:rPr>
          <w:b/>
        </w:rPr>
        <w:t>F.3.</w:t>
      </w:r>
      <w:r>
        <w:rPr>
          <w:b/>
        </w:rPr>
        <w:t xml:space="preserve"> </w:t>
      </w:r>
      <w:r w:rsidRPr="001E5367">
        <w:rPr>
          <w:b/>
        </w:rPr>
        <w:t>Instrucciones de cambio</w:t>
      </w:r>
    </w:p>
    <w:p w:rsidR="00692E87" w:rsidRPr="001E5367" w:rsidRDefault="00692E87" w:rsidP="00692E87">
      <w:pPr>
        <w:pStyle w:val="texto0"/>
        <w:spacing w:line="206" w:lineRule="exact"/>
      </w:pPr>
      <w:r w:rsidRPr="001E5367">
        <w:t xml:space="preserve">Es recomendable que el procedimiento de cambio de lubricante de </w:t>
      </w:r>
      <w:proofErr w:type="spellStart"/>
      <w:r w:rsidRPr="001E5367">
        <w:t>monogrado</w:t>
      </w:r>
      <w:proofErr w:type="spellEnd"/>
      <w:r w:rsidRPr="001E5367">
        <w:t xml:space="preserve"> a multigrado, se realice bajo las instrucciones y supervisión de un experto en lubricación por las reacciones que pueda observar el motor, así como, la disposición final del lubricante usado. No se recomienda efectuar el cambio de lubricante en casa.</w:t>
      </w:r>
    </w:p>
    <w:p w:rsidR="00692E87" w:rsidRPr="001E5367" w:rsidRDefault="00692E87" w:rsidP="00692E87">
      <w:pPr>
        <w:pStyle w:val="texto0"/>
        <w:spacing w:after="80" w:line="206" w:lineRule="exact"/>
        <w:rPr>
          <w:b/>
        </w:rPr>
      </w:pPr>
      <w:r w:rsidRPr="001E5367">
        <w:rPr>
          <w:b/>
        </w:rPr>
        <w:t>F.4.</w:t>
      </w:r>
      <w:r>
        <w:rPr>
          <w:b/>
        </w:rPr>
        <w:t xml:space="preserve"> </w:t>
      </w:r>
      <w:r w:rsidRPr="001E5367">
        <w:rPr>
          <w:b/>
        </w:rPr>
        <w:t xml:space="preserve">Reacciones que podrás observar en tu motor al cambiar de lubricante </w:t>
      </w:r>
      <w:proofErr w:type="spellStart"/>
      <w:r w:rsidRPr="001E5367">
        <w:rPr>
          <w:b/>
        </w:rPr>
        <w:t>monogrado</w:t>
      </w:r>
      <w:proofErr w:type="spellEnd"/>
      <w:r w:rsidRPr="001E5367">
        <w:rPr>
          <w:b/>
        </w:rPr>
        <w:t xml:space="preserve"> a multigrado y debes atender</w:t>
      </w:r>
    </w:p>
    <w:p w:rsidR="00692E87" w:rsidRPr="001E5367" w:rsidRDefault="00692E87" w:rsidP="00692E87">
      <w:pPr>
        <w:pStyle w:val="texto0"/>
        <w:spacing w:after="80" w:line="206" w:lineRule="exact"/>
        <w:ind w:firstLine="0"/>
        <w:jc w:val="center"/>
        <w:rPr>
          <w:b/>
        </w:rPr>
      </w:pPr>
      <w:r w:rsidRPr="001E5367">
        <w:rPr>
          <w:b/>
        </w:rPr>
        <w:lastRenderedPageBreak/>
        <w:t xml:space="preserve">Tabla F.1.- Reacciones en el cambio de lubricante de </w:t>
      </w:r>
      <w:proofErr w:type="spellStart"/>
      <w:r w:rsidRPr="001E5367">
        <w:rPr>
          <w:b/>
        </w:rPr>
        <w:t>monogrado</w:t>
      </w:r>
      <w:proofErr w:type="spellEnd"/>
      <w:r w:rsidRPr="001E5367">
        <w:rPr>
          <w:b/>
        </w:rPr>
        <w:t xml:space="preserve"> a multigrado</w:t>
      </w:r>
    </w:p>
    <w:tbl>
      <w:tblPr>
        <w:tblW w:w="8712" w:type="dxa"/>
        <w:tblInd w:w="144" w:type="dxa"/>
        <w:tblLayout w:type="fixed"/>
        <w:tblCellMar>
          <w:left w:w="72" w:type="dxa"/>
          <w:right w:w="72" w:type="dxa"/>
        </w:tblCellMar>
        <w:tblLook w:val="0000" w:firstRow="0" w:lastRow="0" w:firstColumn="0" w:lastColumn="0" w:noHBand="0" w:noVBand="0"/>
      </w:tblPr>
      <w:tblGrid>
        <w:gridCol w:w="1098"/>
        <w:gridCol w:w="2755"/>
        <w:gridCol w:w="2517"/>
        <w:gridCol w:w="2342"/>
      </w:tblGrid>
      <w:tr w:rsidR="00692E87" w:rsidRPr="001E5367" w:rsidTr="00E903E2">
        <w:tblPrEx>
          <w:tblCellMar>
            <w:top w:w="0" w:type="dxa"/>
            <w:bottom w:w="0" w:type="dxa"/>
          </w:tblCellMar>
        </w:tblPrEx>
        <w:trPr>
          <w:trHeight w:val="20"/>
        </w:trPr>
        <w:tc>
          <w:tcPr>
            <w:tcW w:w="1098" w:type="dxa"/>
            <w:tcBorders>
              <w:top w:val="single" w:sz="6" w:space="0" w:color="000000"/>
              <w:left w:val="single" w:sz="6" w:space="0" w:color="000000"/>
              <w:bottom w:val="single" w:sz="6" w:space="0" w:color="000000"/>
              <w:right w:val="single" w:sz="6" w:space="0" w:color="000000"/>
            </w:tcBorders>
            <w:noWrap/>
          </w:tcPr>
          <w:p w:rsidR="00692E87" w:rsidRPr="001E5367" w:rsidRDefault="00692E87" w:rsidP="00E903E2">
            <w:pPr>
              <w:pStyle w:val="texto0"/>
              <w:spacing w:before="40" w:after="40" w:line="200" w:lineRule="exact"/>
              <w:ind w:firstLine="0"/>
              <w:jc w:val="center"/>
            </w:pPr>
            <w:r w:rsidRPr="001E5367">
              <w:t>Reacción</w:t>
            </w:r>
          </w:p>
        </w:tc>
        <w:tc>
          <w:tcPr>
            <w:tcW w:w="2755" w:type="dxa"/>
            <w:tcBorders>
              <w:top w:val="single" w:sz="6" w:space="0" w:color="000000"/>
              <w:left w:val="single" w:sz="6" w:space="0" w:color="000000"/>
              <w:bottom w:val="single" w:sz="6" w:space="0" w:color="000000"/>
              <w:right w:val="single" w:sz="6" w:space="0" w:color="000000"/>
            </w:tcBorders>
          </w:tcPr>
          <w:p w:rsidR="00692E87" w:rsidRPr="001E5367" w:rsidRDefault="00692E87" w:rsidP="00E903E2">
            <w:pPr>
              <w:pStyle w:val="texto0"/>
              <w:spacing w:before="40" w:after="40" w:line="200" w:lineRule="exact"/>
              <w:ind w:firstLine="0"/>
              <w:jc w:val="center"/>
            </w:pPr>
            <w:r w:rsidRPr="001E5367">
              <w:t>Causa</w:t>
            </w:r>
          </w:p>
        </w:tc>
        <w:tc>
          <w:tcPr>
            <w:tcW w:w="2517" w:type="dxa"/>
            <w:tcBorders>
              <w:top w:val="single" w:sz="6" w:space="0" w:color="000000"/>
              <w:left w:val="single" w:sz="6" w:space="0" w:color="000000"/>
              <w:bottom w:val="single" w:sz="6" w:space="0" w:color="000000"/>
              <w:right w:val="single" w:sz="6" w:space="0" w:color="000000"/>
            </w:tcBorders>
          </w:tcPr>
          <w:p w:rsidR="00692E87" w:rsidRPr="001E5367" w:rsidRDefault="00692E87" w:rsidP="00E903E2">
            <w:pPr>
              <w:pStyle w:val="texto0"/>
              <w:spacing w:before="40" w:after="40" w:line="200" w:lineRule="exact"/>
              <w:ind w:firstLine="0"/>
              <w:jc w:val="center"/>
            </w:pPr>
            <w:r w:rsidRPr="001E5367">
              <w:t>Recomendaciones</w:t>
            </w:r>
          </w:p>
        </w:tc>
        <w:tc>
          <w:tcPr>
            <w:tcW w:w="2342" w:type="dxa"/>
            <w:tcBorders>
              <w:top w:val="single" w:sz="6" w:space="0" w:color="000000"/>
              <w:left w:val="single" w:sz="6" w:space="0" w:color="000000"/>
              <w:bottom w:val="single" w:sz="6" w:space="0" w:color="000000"/>
              <w:right w:val="single" w:sz="6" w:space="0" w:color="000000"/>
            </w:tcBorders>
          </w:tcPr>
          <w:p w:rsidR="00692E87" w:rsidRPr="001E5367" w:rsidRDefault="00692E87" w:rsidP="00E903E2">
            <w:pPr>
              <w:pStyle w:val="texto0"/>
              <w:spacing w:before="40" w:after="40" w:line="200" w:lineRule="exact"/>
              <w:ind w:firstLine="0"/>
              <w:jc w:val="center"/>
            </w:pPr>
            <w:r w:rsidRPr="001E5367">
              <w:t>Observaciones</w:t>
            </w:r>
          </w:p>
        </w:tc>
      </w:tr>
      <w:tr w:rsidR="00692E87" w:rsidRPr="001E5367" w:rsidTr="00E903E2">
        <w:tblPrEx>
          <w:tblCellMar>
            <w:top w:w="0" w:type="dxa"/>
            <w:bottom w:w="0" w:type="dxa"/>
          </w:tblCellMar>
        </w:tblPrEx>
        <w:trPr>
          <w:trHeight w:val="20"/>
        </w:trPr>
        <w:tc>
          <w:tcPr>
            <w:tcW w:w="1098" w:type="dxa"/>
            <w:tcBorders>
              <w:top w:val="single" w:sz="6" w:space="0" w:color="000000"/>
              <w:left w:val="single" w:sz="6" w:space="0" w:color="000000"/>
              <w:bottom w:val="single" w:sz="6" w:space="0" w:color="000000"/>
              <w:right w:val="single" w:sz="6" w:space="0" w:color="000000"/>
            </w:tcBorders>
          </w:tcPr>
          <w:p w:rsidR="00692E87" w:rsidRPr="001E5367" w:rsidRDefault="00692E87" w:rsidP="00E903E2">
            <w:pPr>
              <w:pStyle w:val="texto0"/>
              <w:spacing w:before="40" w:after="40" w:line="200" w:lineRule="exact"/>
              <w:ind w:firstLine="0"/>
            </w:pPr>
            <w:r w:rsidRPr="001E5367">
              <w:t>Humo gris-azuloso</w:t>
            </w:r>
          </w:p>
        </w:tc>
        <w:tc>
          <w:tcPr>
            <w:tcW w:w="2755" w:type="dxa"/>
            <w:tcBorders>
              <w:top w:val="single" w:sz="6" w:space="0" w:color="000000"/>
              <w:left w:val="single" w:sz="6" w:space="0" w:color="000000"/>
              <w:bottom w:val="single" w:sz="6" w:space="0" w:color="000000"/>
              <w:right w:val="single" w:sz="6" w:space="0" w:color="000000"/>
            </w:tcBorders>
          </w:tcPr>
          <w:p w:rsidR="00692E87" w:rsidRPr="001E5367" w:rsidRDefault="00692E87" w:rsidP="00E903E2">
            <w:pPr>
              <w:pStyle w:val="texto0"/>
              <w:spacing w:before="40" w:after="40" w:line="200" w:lineRule="exact"/>
              <w:ind w:firstLine="0"/>
            </w:pPr>
            <w:proofErr w:type="spellStart"/>
            <w:proofErr w:type="gramStart"/>
            <w:r w:rsidRPr="001E5367">
              <w:t>Des-carbonización</w:t>
            </w:r>
            <w:proofErr w:type="spellEnd"/>
            <w:proofErr w:type="gramEnd"/>
            <w:r w:rsidRPr="001E5367">
              <w:t xml:space="preserve"> interna del motor. Los sellos de carbón se reemplazan por el paquete de aditivos.</w:t>
            </w:r>
          </w:p>
        </w:tc>
        <w:tc>
          <w:tcPr>
            <w:tcW w:w="2517" w:type="dxa"/>
            <w:tcBorders>
              <w:top w:val="single" w:sz="6" w:space="0" w:color="000000"/>
              <w:left w:val="single" w:sz="6" w:space="0" w:color="000000"/>
              <w:bottom w:val="single" w:sz="6" w:space="0" w:color="000000"/>
              <w:right w:val="single" w:sz="6" w:space="0" w:color="000000"/>
            </w:tcBorders>
          </w:tcPr>
          <w:p w:rsidR="00692E87" w:rsidRPr="001E5367" w:rsidRDefault="00692E87" w:rsidP="00E903E2">
            <w:pPr>
              <w:pStyle w:val="texto0"/>
              <w:spacing w:before="40" w:after="40" w:line="200" w:lineRule="exact"/>
              <w:ind w:firstLine="0"/>
            </w:pPr>
            <w:r w:rsidRPr="001E5367">
              <w:t>Seguir las instrucciones del técnico en lubricación.</w:t>
            </w:r>
          </w:p>
          <w:p w:rsidR="00692E87" w:rsidRPr="001E5367" w:rsidRDefault="00692E87" w:rsidP="00E903E2">
            <w:pPr>
              <w:pStyle w:val="texto0"/>
              <w:spacing w:before="40" w:after="40" w:line="200" w:lineRule="exact"/>
              <w:ind w:firstLine="0"/>
            </w:pPr>
            <w:r w:rsidRPr="001E5367">
              <w:t>No olvide revisar el estado del lubricante y filtros.</w:t>
            </w:r>
          </w:p>
        </w:tc>
        <w:tc>
          <w:tcPr>
            <w:tcW w:w="2342" w:type="dxa"/>
            <w:tcBorders>
              <w:top w:val="single" w:sz="6" w:space="0" w:color="000000"/>
              <w:left w:val="single" w:sz="6" w:space="0" w:color="000000"/>
              <w:bottom w:val="single" w:sz="6" w:space="0" w:color="000000"/>
              <w:right w:val="single" w:sz="6" w:space="0" w:color="000000"/>
            </w:tcBorders>
          </w:tcPr>
          <w:p w:rsidR="00692E87" w:rsidRPr="001E5367" w:rsidRDefault="00692E87" w:rsidP="00E903E2">
            <w:pPr>
              <w:pStyle w:val="texto0"/>
              <w:spacing w:before="40" w:after="40" w:line="200" w:lineRule="exact"/>
              <w:ind w:firstLine="0"/>
            </w:pPr>
            <w:r w:rsidRPr="001E5367">
              <w:t>Los cambios de lubricante podrán acortarse por el proceso de acoplamiento entre lubricante y motor.</w:t>
            </w:r>
          </w:p>
        </w:tc>
      </w:tr>
      <w:tr w:rsidR="00692E87" w:rsidRPr="001E5367" w:rsidTr="00E903E2">
        <w:tblPrEx>
          <w:tblCellMar>
            <w:top w:w="0" w:type="dxa"/>
            <w:bottom w:w="0" w:type="dxa"/>
          </w:tblCellMar>
        </w:tblPrEx>
        <w:trPr>
          <w:trHeight w:val="20"/>
        </w:trPr>
        <w:tc>
          <w:tcPr>
            <w:tcW w:w="1098" w:type="dxa"/>
            <w:tcBorders>
              <w:top w:val="single" w:sz="6" w:space="0" w:color="000000"/>
              <w:left w:val="single" w:sz="6" w:space="0" w:color="000000"/>
              <w:bottom w:val="single" w:sz="6" w:space="0" w:color="000000"/>
              <w:right w:val="single" w:sz="6" w:space="0" w:color="000000"/>
            </w:tcBorders>
          </w:tcPr>
          <w:p w:rsidR="00692E87" w:rsidRPr="001E5367" w:rsidRDefault="00692E87" w:rsidP="00E903E2">
            <w:pPr>
              <w:pStyle w:val="texto0"/>
              <w:spacing w:before="40" w:after="40" w:line="200" w:lineRule="exact"/>
              <w:ind w:firstLine="0"/>
            </w:pPr>
            <w:r w:rsidRPr="001E5367">
              <w:t>Ruidos (golpeteo interno)</w:t>
            </w:r>
          </w:p>
        </w:tc>
        <w:tc>
          <w:tcPr>
            <w:tcW w:w="2755" w:type="dxa"/>
            <w:tcBorders>
              <w:top w:val="single" w:sz="6" w:space="0" w:color="000000"/>
              <w:left w:val="single" w:sz="6" w:space="0" w:color="000000"/>
              <w:bottom w:val="single" w:sz="6" w:space="0" w:color="000000"/>
              <w:right w:val="single" w:sz="6" w:space="0" w:color="000000"/>
            </w:tcBorders>
          </w:tcPr>
          <w:p w:rsidR="00692E87" w:rsidRPr="001E5367" w:rsidRDefault="00692E87" w:rsidP="00E903E2">
            <w:pPr>
              <w:pStyle w:val="texto0"/>
              <w:spacing w:before="40" w:after="40" w:line="200" w:lineRule="exact"/>
              <w:ind w:firstLine="0"/>
            </w:pPr>
            <w:proofErr w:type="spellStart"/>
            <w:proofErr w:type="gramStart"/>
            <w:r w:rsidRPr="001E5367">
              <w:t>Des-carbonización</w:t>
            </w:r>
            <w:proofErr w:type="spellEnd"/>
            <w:proofErr w:type="gramEnd"/>
            <w:r w:rsidRPr="001E5367">
              <w:t xml:space="preserve"> interna del motor.</w:t>
            </w:r>
          </w:p>
          <w:p w:rsidR="00692E87" w:rsidRPr="001E5367" w:rsidRDefault="00692E87" w:rsidP="00E903E2">
            <w:pPr>
              <w:pStyle w:val="texto0"/>
              <w:spacing w:before="40" w:after="40" w:line="200" w:lineRule="exact"/>
              <w:ind w:firstLine="0"/>
            </w:pPr>
            <w:r w:rsidRPr="001E5367">
              <w:t>Los sellos de carbón se reemplazan por el paquete de aditivos.</w:t>
            </w:r>
          </w:p>
        </w:tc>
        <w:tc>
          <w:tcPr>
            <w:tcW w:w="2517" w:type="dxa"/>
            <w:tcBorders>
              <w:top w:val="single" w:sz="6" w:space="0" w:color="000000"/>
              <w:left w:val="single" w:sz="6" w:space="0" w:color="000000"/>
              <w:bottom w:val="single" w:sz="6" w:space="0" w:color="000000"/>
              <w:right w:val="single" w:sz="6" w:space="0" w:color="000000"/>
            </w:tcBorders>
          </w:tcPr>
          <w:p w:rsidR="00692E87" w:rsidRPr="001E5367" w:rsidRDefault="00692E87" w:rsidP="00E903E2">
            <w:pPr>
              <w:pStyle w:val="texto0"/>
              <w:spacing w:before="40" w:after="40" w:line="200" w:lineRule="exact"/>
              <w:ind w:firstLine="0"/>
            </w:pPr>
            <w:r w:rsidRPr="001E5367">
              <w:t>Seguir las instrucciones del técnico en lubricación.</w:t>
            </w:r>
          </w:p>
          <w:p w:rsidR="00692E87" w:rsidRPr="001E5367" w:rsidRDefault="00692E87" w:rsidP="00E903E2">
            <w:pPr>
              <w:pStyle w:val="texto0"/>
              <w:spacing w:before="40" w:after="40" w:line="200" w:lineRule="exact"/>
              <w:ind w:firstLine="0"/>
            </w:pPr>
            <w:r w:rsidRPr="001E5367">
              <w:t>No olvide revisar el estado del lubricante y filtros.</w:t>
            </w:r>
          </w:p>
        </w:tc>
        <w:tc>
          <w:tcPr>
            <w:tcW w:w="2342" w:type="dxa"/>
            <w:tcBorders>
              <w:top w:val="single" w:sz="6" w:space="0" w:color="000000"/>
              <w:left w:val="single" w:sz="6" w:space="0" w:color="000000"/>
              <w:bottom w:val="single" w:sz="6" w:space="0" w:color="000000"/>
              <w:right w:val="single" w:sz="6" w:space="0" w:color="000000"/>
            </w:tcBorders>
          </w:tcPr>
          <w:p w:rsidR="00692E87" w:rsidRPr="001E5367" w:rsidRDefault="00692E87" w:rsidP="00E903E2">
            <w:pPr>
              <w:pStyle w:val="texto0"/>
              <w:spacing w:before="40" w:after="40" w:line="200" w:lineRule="exact"/>
              <w:ind w:firstLine="0"/>
            </w:pPr>
            <w:r w:rsidRPr="001E5367">
              <w:t>Los cambios de lubricante podrán acortarse por el proceso de acoplamiento entre lubricante y motor.</w:t>
            </w:r>
          </w:p>
        </w:tc>
      </w:tr>
      <w:tr w:rsidR="00692E87" w:rsidRPr="001E5367" w:rsidTr="00E903E2">
        <w:tblPrEx>
          <w:tblCellMar>
            <w:top w:w="0" w:type="dxa"/>
            <w:bottom w:w="0" w:type="dxa"/>
          </w:tblCellMar>
        </w:tblPrEx>
        <w:trPr>
          <w:trHeight w:val="20"/>
        </w:trPr>
        <w:tc>
          <w:tcPr>
            <w:tcW w:w="1098" w:type="dxa"/>
            <w:tcBorders>
              <w:top w:val="single" w:sz="6" w:space="0" w:color="000000"/>
              <w:left w:val="single" w:sz="6" w:space="0" w:color="000000"/>
              <w:bottom w:val="single" w:sz="6" w:space="0" w:color="000000"/>
              <w:right w:val="single" w:sz="6" w:space="0" w:color="000000"/>
            </w:tcBorders>
          </w:tcPr>
          <w:p w:rsidR="00692E87" w:rsidRPr="001E5367" w:rsidRDefault="00692E87" w:rsidP="00E903E2">
            <w:pPr>
              <w:pStyle w:val="texto0"/>
              <w:spacing w:before="40" w:after="40" w:line="200" w:lineRule="exact"/>
              <w:ind w:firstLine="0"/>
            </w:pPr>
            <w:r w:rsidRPr="001E5367">
              <w:t xml:space="preserve">Cambio de presión en </w:t>
            </w:r>
            <w:proofErr w:type="gramStart"/>
            <w:r w:rsidRPr="001E5367">
              <w:t>el  motor</w:t>
            </w:r>
            <w:proofErr w:type="gramEnd"/>
          </w:p>
        </w:tc>
        <w:tc>
          <w:tcPr>
            <w:tcW w:w="2755" w:type="dxa"/>
            <w:tcBorders>
              <w:top w:val="single" w:sz="6" w:space="0" w:color="000000"/>
              <w:left w:val="single" w:sz="6" w:space="0" w:color="000000"/>
              <w:bottom w:val="single" w:sz="6" w:space="0" w:color="000000"/>
              <w:right w:val="single" w:sz="6" w:space="0" w:color="000000"/>
            </w:tcBorders>
          </w:tcPr>
          <w:p w:rsidR="00692E87" w:rsidRPr="001E5367" w:rsidRDefault="00692E87" w:rsidP="00E903E2">
            <w:pPr>
              <w:pStyle w:val="texto0"/>
              <w:spacing w:before="40" w:after="40" w:line="200" w:lineRule="exact"/>
              <w:ind w:firstLine="0"/>
            </w:pPr>
            <w:r w:rsidRPr="001E5367">
              <w:t>La variación de viscosidad en el lubricante.</w:t>
            </w:r>
          </w:p>
        </w:tc>
        <w:tc>
          <w:tcPr>
            <w:tcW w:w="2517" w:type="dxa"/>
            <w:tcBorders>
              <w:top w:val="single" w:sz="6" w:space="0" w:color="000000"/>
              <w:left w:val="single" w:sz="6" w:space="0" w:color="000000"/>
              <w:bottom w:val="single" w:sz="6" w:space="0" w:color="000000"/>
              <w:right w:val="single" w:sz="6" w:space="0" w:color="000000"/>
            </w:tcBorders>
          </w:tcPr>
          <w:p w:rsidR="00692E87" w:rsidRPr="001E5367" w:rsidRDefault="00692E87" w:rsidP="00E903E2">
            <w:pPr>
              <w:pStyle w:val="texto0"/>
              <w:spacing w:before="40" w:after="40" w:line="200" w:lineRule="exact"/>
              <w:ind w:firstLine="0"/>
            </w:pPr>
            <w:r w:rsidRPr="001E5367">
              <w:t>Seguir las instrucciones del técnico en lubricación.</w:t>
            </w:r>
          </w:p>
          <w:p w:rsidR="00692E87" w:rsidRPr="001E5367" w:rsidRDefault="00692E87" w:rsidP="00E903E2">
            <w:pPr>
              <w:pStyle w:val="texto0"/>
              <w:spacing w:before="40" w:after="40" w:line="200" w:lineRule="exact"/>
              <w:ind w:firstLine="0"/>
            </w:pPr>
            <w:r w:rsidRPr="001E5367">
              <w:t>No olvide revisar el estado del lubricante y filtros.</w:t>
            </w:r>
          </w:p>
        </w:tc>
        <w:tc>
          <w:tcPr>
            <w:tcW w:w="2342" w:type="dxa"/>
            <w:tcBorders>
              <w:top w:val="single" w:sz="6" w:space="0" w:color="000000"/>
              <w:left w:val="single" w:sz="6" w:space="0" w:color="000000"/>
              <w:bottom w:val="single" w:sz="6" w:space="0" w:color="000000"/>
              <w:right w:val="single" w:sz="6" w:space="0" w:color="000000"/>
            </w:tcBorders>
          </w:tcPr>
          <w:p w:rsidR="00692E87" w:rsidRPr="001E5367" w:rsidRDefault="00692E87" w:rsidP="00E903E2">
            <w:pPr>
              <w:pStyle w:val="texto0"/>
              <w:spacing w:before="40" w:after="40" w:line="200" w:lineRule="exact"/>
              <w:ind w:firstLine="0"/>
            </w:pPr>
            <w:r w:rsidRPr="001E5367">
              <w:t>Los factores son en estos casos diversos, por tal motivo, sólo el técnico en lubricación deberá realizar un diagnóstico.</w:t>
            </w:r>
          </w:p>
        </w:tc>
      </w:tr>
    </w:tbl>
    <w:p w:rsidR="00692E87" w:rsidRPr="001E5367" w:rsidRDefault="00692E87" w:rsidP="00692E87">
      <w:pPr>
        <w:pStyle w:val="texto0"/>
        <w:spacing w:after="92"/>
        <w:rPr>
          <w:b/>
        </w:rPr>
      </w:pPr>
      <w:r>
        <w:rPr>
          <w:b/>
        </w:rPr>
        <w:t xml:space="preserve">11. </w:t>
      </w:r>
      <w:r w:rsidRPr="001E5367">
        <w:rPr>
          <w:b/>
        </w:rPr>
        <w:t>Bibliografía</w:t>
      </w:r>
    </w:p>
    <w:p w:rsidR="00692E87" w:rsidRPr="001E5367" w:rsidRDefault="00692E87" w:rsidP="00692E87">
      <w:pPr>
        <w:pStyle w:val="texto0"/>
        <w:spacing w:after="92"/>
        <w:ind w:left="720" w:hanging="432"/>
        <w:rPr>
          <w:b/>
        </w:rPr>
      </w:pPr>
      <w:r w:rsidRPr="004B236C">
        <w:t>●</w:t>
      </w:r>
      <w:r w:rsidRPr="001E5367">
        <w:rPr>
          <w:b/>
        </w:rPr>
        <w:tab/>
      </w:r>
      <w:r w:rsidRPr="001E5367">
        <w:t>NMX-Z-013-SCFI-2015, "Guía para la Estructuración y Redacción de Normas". Declaratoria de vigencia publicada en el Diario Oficial de la Federación el 18 de noviembre de 2015, así como su aclaración publicada en el Diario Oficial de la Federación el 16 de junio 2016.</w:t>
      </w:r>
    </w:p>
    <w:p w:rsidR="00692E87" w:rsidRPr="001E5367" w:rsidRDefault="00692E87" w:rsidP="00692E87">
      <w:pPr>
        <w:pStyle w:val="texto0"/>
        <w:spacing w:after="92"/>
        <w:ind w:left="720" w:hanging="432"/>
        <w:rPr>
          <w:b/>
        </w:rPr>
      </w:pPr>
      <w:r w:rsidRPr="004B236C">
        <w:t>●</w:t>
      </w:r>
      <w:r w:rsidRPr="001E5367">
        <w:rPr>
          <w:b/>
        </w:rPr>
        <w:tab/>
      </w:r>
      <w:r w:rsidRPr="001E5367">
        <w:t>Ley Federal sobre Metrología y Normalización. Publicada en el Diario Oficial de la Federación el 1 de julio de 1992 y sus reformas.</w:t>
      </w:r>
    </w:p>
    <w:p w:rsidR="00692E87" w:rsidRPr="001E5367" w:rsidRDefault="00692E87" w:rsidP="00692E87">
      <w:pPr>
        <w:pStyle w:val="texto0"/>
        <w:spacing w:after="92"/>
        <w:ind w:left="720" w:hanging="432"/>
      </w:pPr>
      <w:r w:rsidRPr="004B236C">
        <w:t>●</w:t>
      </w:r>
      <w:r w:rsidRPr="001E5367">
        <w:rPr>
          <w:b/>
        </w:rPr>
        <w:tab/>
      </w:r>
      <w:r w:rsidRPr="001E5367">
        <w:t>Reglamento de la Ley Federal sobre Metrología y Normalización. Publicado en el Diario Oficial de la Federación el 14 de enero de 1999 y sus reformas.</w:t>
      </w:r>
    </w:p>
    <w:p w:rsidR="00692E87" w:rsidRPr="007B5F8A" w:rsidRDefault="00692E87" w:rsidP="00692E87">
      <w:pPr>
        <w:pStyle w:val="texto0"/>
        <w:spacing w:after="92"/>
        <w:ind w:firstLine="0"/>
        <w:jc w:val="center"/>
        <w:rPr>
          <w:rFonts w:ascii="Times New Roman" w:hAnsi="Times New Roman" w:cs="Times New Roman"/>
          <w:b/>
        </w:rPr>
      </w:pPr>
      <w:r w:rsidRPr="007B5F8A">
        <w:rPr>
          <w:rFonts w:ascii="Times New Roman" w:hAnsi="Times New Roman" w:cs="Times New Roman"/>
          <w:b/>
        </w:rPr>
        <w:t>Artículos transitorios</w:t>
      </w:r>
    </w:p>
    <w:p w:rsidR="00692E87" w:rsidRPr="001E5367" w:rsidRDefault="00692E87" w:rsidP="00692E87">
      <w:pPr>
        <w:pStyle w:val="texto0"/>
        <w:spacing w:after="92"/>
      </w:pPr>
      <w:r w:rsidRPr="001E5367">
        <w:rPr>
          <w:b/>
        </w:rPr>
        <w:t>Primero.</w:t>
      </w:r>
      <w:r w:rsidRPr="001E5367">
        <w:t xml:space="preserve"> La presente Norma Oficial Mexicana una vez que sea publicada en el Diario Oficial de la Federación como norma definitiva entrará en vigor a los 180 días naturales contados a partir del día natural inmediato siguiente al día de su publicación.</w:t>
      </w:r>
    </w:p>
    <w:p w:rsidR="00692E87" w:rsidRPr="001E5367" w:rsidRDefault="00692E87" w:rsidP="00692E87">
      <w:pPr>
        <w:pStyle w:val="texto0"/>
        <w:spacing w:after="92"/>
      </w:pPr>
      <w:r w:rsidRPr="001E5367">
        <w:rPr>
          <w:b/>
        </w:rPr>
        <w:t xml:space="preserve">Segundo. </w:t>
      </w:r>
      <w:r w:rsidRPr="001E5367">
        <w:t>Cuando la presente Norma Oficial Mexicana, sea publicada en el Diario Oficial de la Federación como norma definitiva y entre en vigor, cancelará a la Norma Oficial Mexicana NOM-116-SCFI-1997 publicada en el Diario Oficial de la Federación el 4 de mayo de 1998.</w:t>
      </w:r>
    </w:p>
    <w:p w:rsidR="00692E87" w:rsidRPr="001E5367" w:rsidRDefault="00692E87" w:rsidP="00692E87">
      <w:pPr>
        <w:pStyle w:val="texto0"/>
        <w:spacing w:after="92"/>
      </w:pPr>
      <w:r w:rsidRPr="001E5367">
        <w:rPr>
          <w:b/>
        </w:rPr>
        <w:t xml:space="preserve">Tercero. </w:t>
      </w:r>
      <w:r w:rsidRPr="001E5367">
        <w:t>En tanto no existan laboratorios de prueba acreditados y aprobados, en términos de la Ley Federal sobre Metrología y Normalización y su Reglamento, para comprobar las especificaciones de la presente Norma Oficial Mexicana se utilizarán laboratorios preferentemente acreditados, nacionales o extranjeros, tal como se prevé en el artículo 91 párrafo segundo de dicha Ley.</w:t>
      </w:r>
    </w:p>
    <w:p w:rsidR="00692E87" w:rsidRPr="001E5367" w:rsidRDefault="00692E87" w:rsidP="00692E87">
      <w:pPr>
        <w:pStyle w:val="texto0"/>
        <w:spacing w:after="92"/>
      </w:pPr>
      <w:r w:rsidRPr="001E5367">
        <w:rPr>
          <w:b/>
        </w:rPr>
        <w:t xml:space="preserve">Cuarto. </w:t>
      </w:r>
      <w:r w:rsidRPr="001E5367">
        <w:t>Las categorías CF, CF-2, CF-4 y CG-4 continuarán fabricándose por un plazo de 1 año, contado a partir de la entrada en vigor de la presente Norma Oficial Mexicana, siempre y cuando sean sujetos a lo señalado en los capítulos 5 y 6.</w:t>
      </w:r>
    </w:p>
    <w:p w:rsidR="00692E87" w:rsidRPr="001E5367" w:rsidRDefault="00692E87" w:rsidP="00692E87">
      <w:pPr>
        <w:pStyle w:val="texto0"/>
        <w:spacing w:after="92"/>
      </w:pPr>
      <w:r w:rsidRPr="001E5367">
        <w:rPr>
          <w:b/>
        </w:rPr>
        <w:t>Quinto.</w:t>
      </w:r>
      <w:r w:rsidRPr="001E5367">
        <w:t xml:space="preserve"> Los fabricantes de las categorías CF, CF-2, CF-4 y CG-4 deben sustituir su denominación en el periodo de un año por DF, DF-2, DF-4 y DG-4, respectivamente. Asimismo, estas categorías dejarán</w:t>
      </w:r>
      <w:r>
        <w:t xml:space="preserve"> </w:t>
      </w:r>
      <w:r w:rsidRPr="001E5367">
        <w:t>de fabricarse y comercializarse dentro de los 3 años siguientes a la entrada en vigor de la presente Norma Oficial Mexicana.</w:t>
      </w:r>
    </w:p>
    <w:p w:rsidR="00692E87" w:rsidRDefault="00692E87" w:rsidP="00692E87">
      <w:pPr>
        <w:pStyle w:val="texto0"/>
        <w:spacing w:after="92"/>
      </w:pPr>
      <w:r w:rsidRPr="004B236C">
        <w:t>Ciudad de México</w:t>
      </w:r>
      <w:r>
        <w:t>,</w:t>
      </w:r>
      <w:r w:rsidRPr="004B236C">
        <w:t xml:space="preserve"> a 5 de julio de 2019</w:t>
      </w:r>
      <w:r>
        <w:t xml:space="preserve">.- </w:t>
      </w:r>
      <w:r w:rsidRPr="001E5367">
        <w:t>El Director General de Normas y Presidente del Comité Consultivo Nacional de Normalizaci</w:t>
      </w:r>
      <w:r>
        <w:t xml:space="preserve">ón de la Secretaría de Economía, </w:t>
      </w:r>
      <w:r w:rsidRPr="001E5367">
        <w:rPr>
          <w:b/>
        </w:rPr>
        <w:t xml:space="preserve">Alfonso </w:t>
      </w:r>
      <w:proofErr w:type="spellStart"/>
      <w:r w:rsidRPr="001E5367">
        <w:rPr>
          <w:b/>
        </w:rPr>
        <w:t>Guati</w:t>
      </w:r>
      <w:proofErr w:type="spellEnd"/>
      <w:r w:rsidRPr="001E5367">
        <w:rPr>
          <w:b/>
        </w:rPr>
        <w:t xml:space="preserve"> Rojo </w:t>
      </w:r>
      <w:proofErr w:type="gramStart"/>
      <w:r w:rsidRPr="001E5367">
        <w:rPr>
          <w:b/>
        </w:rPr>
        <w:t>Sánchez</w:t>
      </w:r>
      <w:r>
        <w:t>.-</w:t>
      </w:r>
      <w:proofErr w:type="gramEnd"/>
      <w:r>
        <w:t xml:space="preserve"> Rúbrica.</w:t>
      </w:r>
    </w:p>
    <w:p w:rsidR="00B46BF6" w:rsidRDefault="00692E87"/>
    <w:sectPr w:rsidR="00B46BF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G Palacio (WN)">
    <w:panose1 w:val="00000000000000000000"/>
    <w:charset w:val="00"/>
    <w:family w:val="auto"/>
    <w:notTrueType/>
    <w:pitch w:val="default"/>
    <w:sig w:usb0="00000003" w:usb1="00000000" w:usb2="00000000" w:usb3="00000000" w:csb0="00000001" w:csb1="00000000"/>
  </w:font>
  <w:font w:name="Helv">
    <w:panose1 w:val="020B060402020203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Aes New Roman">
    <w:altName w:val="Cambria"/>
    <w:panose1 w:val="00000000000000000000"/>
    <w:charset w:val="00"/>
    <w:family w:val="roman"/>
    <w:notTrueType/>
    <w:pitch w:val="default"/>
    <w:sig w:usb0="00000003" w:usb1="00000000" w:usb2="00000000" w:usb3="00000000" w:csb0="00000001" w:csb1="00000000"/>
  </w:font>
  <w:font w:name="CaAibri">
    <w:panose1 w:val="00000000000000000000"/>
    <w:charset w:val="00"/>
    <w:family w:val="swiss"/>
    <w:notTrueType/>
    <w:pitch w:val="default"/>
    <w:sig w:usb0="00000003" w:usb1="00000000" w:usb2="00000000" w:usb3="00000000" w:csb0="00000001" w:csb1="00000000"/>
  </w:font>
  <w:font w:name="TaAoma">
    <w:panose1 w:val="00000000000000000000"/>
    <w:charset w:val="00"/>
    <w:family w:val="swiss"/>
    <w:notTrueType/>
    <w:pitch w:val="default"/>
    <w:sig w:usb0="00000003" w:usb1="00000000" w:usb2="00000000" w:usb3="00000000" w:csb0="00000001" w:csb1="00000000"/>
  </w:font>
  <w:font w:name="CoAsolas">
    <w:panose1 w:val="00000000000000000000"/>
    <w:charset w:val="00"/>
    <w:family w:val="modern"/>
    <w:notTrueType/>
    <w:pitch w:val="default"/>
    <w:sig w:usb0="00000003" w:usb1="00000000" w:usb2="00000000" w:usb3="00000000" w:csb0="00000001" w:csb1="00000000"/>
  </w:font>
  <w:font w:name="ArAal">
    <w:panose1 w:val="00000000000000000000"/>
    <w:charset w:val="00"/>
    <w:family w:val="swiss"/>
    <w:notTrueType/>
    <w:pitch w:val="default"/>
    <w:sig w:usb0="00000003" w:usb1="00000000" w:usb2="00000000" w:usb3="00000000" w:csb0="00000001" w:csb1="00000000"/>
  </w:font>
  <w:font w:name="ArAhitects Daughter">
    <w:panose1 w:val="00000000000000000000"/>
    <w:charset w:val="00"/>
    <w:family w:val="auto"/>
    <w:notTrueType/>
    <w:pitch w:val="default"/>
    <w:sig w:usb0="00000003" w:usb1="00000000" w:usb2="00000000" w:usb3="00000000" w:csb0="00000001" w:csb1="00000000"/>
  </w:font>
  <w:font w:name="CaAbria">
    <w:panose1 w:val="00000000000000000000"/>
    <w:charset w:val="00"/>
    <w:family w:val="roman"/>
    <w:notTrueType/>
    <w:pitch w:val="default"/>
    <w:sig w:usb0="00000003" w:usb1="00000000" w:usb2="00000000" w:usb3="00000000" w:csb0="00000001" w:csb1="00000000"/>
  </w:font>
  <w:font w:name="HeAvetica">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06B60"/>
    <w:multiLevelType w:val="hybridMultilevel"/>
    <w:tmpl w:val="24FAFEF4"/>
    <w:lvl w:ilvl="0" w:tplc="09009D4C">
      <w:numFmt w:val="bullet"/>
      <w:lvlText w:val=""/>
      <w:lvlJc w:val="left"/>
      <w:pPr>
        <w:ind w:left="996" w:hanging="420"/>
      </w:pPr>
      <w:rPr>
        <w:rFonts w:ascii="Arial" w:eastAsia="Times New Roman" w:hAnsi="Arial" w:cs="Aria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1" w15:restartNumberingAfterBreak="0">
    <w:nsid w:val="19284EC7"/>
    <w:multiLevelType w:val="hybridMultilevel"/>
    <w:tmpl w:val="C530661E"/>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2" w15:restartNumberingAfterBreak="0">
    <w:nsid w:val="2A801CAD"/>
    <w:multiLevelType w:val="hybridMultilevel"/>
    <w:tmpl w:val="B0E616DC"/>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3" w15:restartNumberingAfterBreak="0">
    <w:nsid w:val="335C7C13"/>
    <w:multiLevelType w:val="hybridMultilevel"/>
    <w:tmpl w:val="672EEA44"/>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4" w15:restartNumberingAfterBreak="0">
    <w:nsid w:val="3AD77A37"/>
    <w:multiLevelType w:val="hybridMultilevel"/>
    <w:tmpl w:val="ED9875F6"/>
    <w:lvl w:ilvl="0" w:tplc="09009D4C">
      <w:numFmt w:val="bullet"/>
      <w:lvlText w:val=""/>
      <w:lvlJc w:val="left"/>
      <w:pPr>
        <w:ind w:left="708" w:hanging="420"/>
      </w:pPr>
      <w:rPr>
        <w:rFonts w:ascii="Arial" w:eastAsia="Times New Roman" w:hAnsi="Arial" w:cs="Arial"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5" w15:restartNumberingAfterBreak="0">
    <w:nsid w:val="6FB9514D"/>
    <w:multiLevelType w:val="hybridMultilevel"/>
    <w:tmpl w:val="8E107266"/>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6" w15:restartNumberingAfterBreak="0">
    <w:nsid w:val="70D45246"/>
    <w:multiLevelType w:val="hybridMultilevel"/>
    <w:tmpl w:val="FB1ABDA8"/>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num w:numId="1">
    <w:abstractNumId w:val="3"/>
  </w:num>
  <w:num w:numId="2">
    <w:abstractNumId w:val="5"/>
  </w:num>
  <w:num w:numId="3">
    <w:abstractNumId w:val="2"/>
  </w:num>
  <w:num w:numId="4">
    <w:abstractNumId w:val="6"/>
  </w:num>
  <w:num w:numId="5">
    <w:abstractNumId w:val="4"/>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E87"/>
    <w:rsid w:val="002E6ED5"/>
    <w:rsid w:val="00692E87"/>
    <w:rsid w:val="0091759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E6A945-ED58-428A-8A24-88022D4B9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2E87"/>
    <w:pPr>
      <w:spacing w:after="0" w:line="240" w:lineRule="auto"/>
    </w:pPr>
    <w:rPr>
      <w:rFonts w:ascii="Times New Roman" w:eastAsia="Times New Roman" w:hAnsi="Times New Roman" w:cs="Times New Roman"/>
      <w:sz w:val="24"/>
      <w:szCs w:val="24"/>
      <w:lang w:val="es-ES" w:eastAsia="zh-CN"/>
    </w:rPr>
  </w:style>
  <w:style w:type="paragraph" w:styleId="Ttulo1">
    <w:name w:val="heading 1"/>
    <w:basedOn w:val="Normal"/>
    <w:next w:val="Normal"/>
    <w:link w:val="Ttulo1Car"/>
    <w:qFormat/>
    <w:rsid w:val="00692E87"/>
    <w:pPr>
      <w:pBdr>
        <w:bottom w:val="single" w:sz="12" w:space="1" w:color="auto"/>
        <w:between w:val="single" w:sz="12" w:space="1" w:color="auto"/>
      </w:pBdr>
      <w:spacing w:before="120"/>
      <w:jc w:val="both"/>
      <w:outlineLvl w:val="0"/>
    </w:pPr>
    <w:rPr>
      <w:rFonts w:cs="CG Palacio (WN)"/>
      <w:b/>
      <w:sz w:val="18"/>
    </w:rPr>
  </w:style>
  <w:style w:type="paragraph" w:styleId="Ttulo2">
    <w:name w:val="heading 2"/>
    <w:basedOn w:val="Normal"/>
    <w:next w:val="Normal"/>
    <w:link w:val="Ttulo2Car"/>
    <w:qFormat/>
    <w:rsid w:val="00692E87"/>
    <w:pPr>
      <w:pBdr>
        <w:top w:val="double" w:sz="6" w:space="1" w:color="auto"/>
        <w:between w:val="double" w:sz="6" w:space="1" w:color="auto"/>
      </w:pBdr>
      <w:spacing w:after="101" w:line="216" w:lineRule="atLeast"/>
      <w:jc w:val="both"/>
      <w:outlineLvl w:val="1"/>
    </w:pPr>
    <w:rPr>
      <w:rFonts w:ascii="Arial" w:hAnsi="Arial" w:cs="Helv"/>
      <w:sz w:val="18"/>
      <w:szCs w:val="20"/>
      <w:lang w:val="es-ES_tradnl" w:eastAsia="es-MX"/>
    </w:rPr>
  </w:style>
  <w:style w:type="paragraph" w:styleId="Ttulo3">
    <w:name w:val="heading 3"/>
    <w:basedOn w:val="Normal"/>
    <w:link w:val="Ttulo3Car"/>
    <w:qFormat/>
    <w:rsid w:val="00692E87"/>
    <w:pPr>
      <w:shd w:val="clear" w:color="auto" w:fill="FFFFFF"/>
      <w:spacing w:before="240" w:after="240"/>
      <w:ind w:left="862" w:hanging="720"/>
      <w:outlineLvl w:val="2"/>
    </w:pPr>
    <w:rPr>
      <w:rFonts w:ascii="Verdana" w:hAnsi="Verdana"/>
      <w:b/>
      <w:bCs/>
      <w:sz w:val="22"/>
      <w:szCs w:val="22"/>
      <w:lang w:val="es-MX"/>
    </w:rPr>
  </w:style>
  <w:style w:type="paragraph" w:styleId="Ttulo4">
    <w:name w:val="heading 4"/>
    <w:basedOn w:val="Normal"/>
    <w:next w:val="Normal"/>
    <w:link w:val="Ttulo4Car"/>
    <w:qFormat/>
    <w:rsid w:val="00692E87"/>
    <w:pPr>
      <w:keepNext/>
      <w:keepLines/>
      <w:spacing w:before="40"/>
      <w:ind w:left="1006" w:hanging="864"/>
      <w:jc w:val="both"/>
      <w:outlineLvl w:val="3"/>
    </w:pPr>
    <w:rPr>
      <w:rFonts w:ascii="Cambria" w:hAnsi="Cambria"/>
      <w:i/>
      <w:iCs/>
      <w:color w:val="00FFFF"/>
      <w:sz w:val="22"/>
      <w:szCs w:val="22"/>
      <w:lang w:val="es-MX"/>
    </w:rPr>
  </w:style>
  <w:style w:type="paragraph" w:styleId="Ttulo5">
    <w:name w:val="heading 5"/>
    <w:basedOn w:val="Normal"/>
    <w:next w:val="Normal"/>
    <w:link w:val="Ttulo5Car"/>
    <w:qFormat/>
    <w:rsid w:val="00692E87"/>
    <w:pPr>
      <w:keepNext/>
      <w:keepLines/>
      <w:spacing w:before="120" w:after="120"/>
      <w:ind w:left="1134"/>
      <w:jc w:val="both"/>
      <w:outlineLvl w:val="4"/>
    </w:pPr>
    <w:rPr>
      <w:rFonts w:ascii="Verdana" w:hAnsi="Verdana"/>
      <w:b/>
      <w:bCs/>
      <w:sz w:val="22"/>
      <w:szCs w:val="22"/>
      <w:lang w:val="es-MX"/>
    </w:rPr>
  </w:style>
  <w:style w:type="paragraph" w:styleId="Ttulo6">
    <w:name w:val="heading 6"/>
    <w:basedOn w:val="Normal"/>
    <w:next w:val="Normal"/>
    <w:link w:val="Ttulo6Car"/>
    <w:qFormat/>
    <w:rsid w:val="00692E87"/>
    <w:pPr>
      <w:keepNext/>
      <w:keepLines/>
      <w:spacing w:before="40"/>
      <w:ind w:left="1294" w:hanging="1152"/>
      <w:jc w:val="both"/>
      <w:outlineLvl w:val="5"/>
    </w:pPr>
    <w:rPr>
      <w:rFonts w:ascii="Cambria" w:hAnsi="Cambria"/>
      <w:color w:val="000080"/>
      <w:sz w:val="22"/>
      <w:szCs w:val="22"/>
      <w:lang w:val="es-MX"/>
    </w:rPr>
  </w:style>
  <w:style w:type="paragraph" w:styleId="Ttulo7">
    <w:name w:val="heading 7"/>
    <w:basedOn w:val="Normal"/>
    <w:next w:val="Normal"/>
    <w:link w:val="Ttulo7Car"/>
    <w:qFormat/>
    <w:rsid w:val="00692E87"/>
    <w:pPr>
      <w:keepNext/>
      <w:keepLines/>
      <w:spacing w:before="40"/>
      <w:ind w:left="1438" w:hanging="1296"/>
      <w:jc w:val="both"/>
      <w:outlineLvl w:val="6"/>
    </w:pPr>
    <w:rPr>
      <w:rFonts w:ascii="Cambria" w:hAnsi="Cambria"/>
      <w:i/>
      <w:iCs/>
      <w:color w:val="000080"/>
      <w:sz w:val="22"/>
      <w:szCs w:val="22"/>
      <w:lang w:val="es-MX"/>
    </w:rPr>
  </w:style>
  <w:style w:type="paragraph" w:styleId="Ttulo8">
    <w:name w:val="heading 8"/>
    <w:basedOn w:val="Normal"/>
    <w:next w:val="Normal"/>
    <w:link w:val="Ttulo8Car"/>
    <w:qFormat/>
    <w:rsid w:val="00692E87"/>
    <w:pPr>
      <w:keepNext/>
      <w:keepLines/>
      <w:spacing w:before="40"/>
      <w:ind w:left="1582" w:hanging="1440"/>
      <w:jc w:val="both"/>
      <w:outlineLvl w:val="7"/>
    </w:pPr>
    <w:rPr>
      <w:rFonts w:ascii="Cambria" w:hAnsi="Cambria"/>
      <w:color w:val="000000"/>
      <w:sz w:val="21"/>
      <w:szCs w:val="21"/>
      <w:lang w:val="es-MX"/>
    </w:rPr>
  </w:style>
  <w:style w:type="paragraph" w:styleId="Ttulo9">
    <w:name w:val="heading 9"/>
    <w:basedOn w:val="Normal"/>
    <w:next w:val="Normal"/>
    <w:link w:val="Ttulo9Car"/>
    <w:qFormat/>
    <w:rsid w:val="00692E87"/>
    <w:pPr>
      <w:keepNext/>
      <w:keepLines/>
      <w:spacing w:before="40"/>
      <w:ind w:left="1726" w:hanging="1584"/>
      <w:jc w:val="both"/>
      <w:outlineLvl w:val="8"/>
    </w:pPr>
    <w:rPr>
      <w:rFonts w:ascii="Cambria" w:hAnsi="Cambria"/>
      <w:i/>
      <w:iCs/>
      <w:color w:val="000000"/>
      <w:sz w:val="21"/>
      <w:szCs w:val="21"/>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692E87"/>
    <w:rPr>
      <w:rFonts w:ascii="Times New Roman" w:eastAsia="Times New Roman" w:hAnsi="Times New Roman" w:cs="CG Palacio (WN)"/>
      <w:b/>
      <w:sz w:val="18"/>
      <w:szCs w:val="24"/>
      <w:lang w:val="es-ES" w:eastAsia="zh-CN"/>
    </w:rPr>
  </w:style>
  <w:style w:type="character" w:customStyle="1" w:styleId="Ttulo2Car">
    <w:name w:val="Título 2 Car"/>
    <w:basedOn w:val="Fuentedeprrafopredeter"/>
    <w:link w:val="Ttulo2"/>
    <w:rsid w:val="00692E87"/>
    <w:rPr>
      <w:rFonts w:ascii="Arial" w:eastAsia="Times New Roman" w:hAnsi="Arial" w:cs="Helv"/>
      <w:sz w:val="18"/>
      <w:szCs w:val="20"/>
      <w:lang w:val="es-ES_tradnl" w:eastAsia="es-MX"/>
    </w:rPr>
  </w:style>
  <w:style w:type="character" w:customStyle="1" w:styleId="Ttulo3Car">
    <w:name w:val="Título 3 Car"/>
    <w:basedOn w:val="Fuentedeprrafopredeter"/>
    <w:link w:val="Ttulo3"/>
    <w:rsid w:val="00692E87"/>
    <w:rPr>
      <w:rFonts w:ascii="Verdana" w:eastAsia="Times New Roman" w:hAnsi="Verdana" w:cs="Times New Roman"/>
      <w:b/>
      <w:bCs/>
      <w:shd w:val="clear" w:color="auto" w:fill="FFFFFF"/>
      <w:lang w:eastAsia="zh-CN"/>
    </w:rPr>
  </w:style>
  <w:style w:type="character" w:customStyle="1" w:styleId="Ttulo4Car">
    <w:name w:val="Título 4 Car"/>
    <w:basedOn w:val="Fuentedeprrafopredeter"/>
    <w:link w:val="Ttulo4"/>
    <w:rsid w:val="00692E87"/>
    <w:rPr>
      <w:rFonts w:ascii="Cambria" w:eastAsia="Times New Roman" w:hAnsi="Cambria" w:cs="Times New Roman"/>
      <w:i/>
      <w:iCs/>
      <w:color w:val="00FFFF"/>
      <w:lang w:eastAsia="zh-CN"/>
    </w:rPr>
  </w:style>
  <w:style w:type="character" w:customStyle="1" w:styleId="Ttulo5Car">
    <w:name w:val="Título 5 Car"/>
    <w:basedOn w:val="Fuentedeprrafopredeter"/>
    <w:link w:val="Ttulo5"/>
    <w:rsid w:val="00692E87"/>
    <w:rPr>
      <w:rFonts w:ascii="Verdana" w:eastAsia="Times New Roman" w:hAnsi="Verdana" w:cs="Times New Roman"/>
      <w:b/>
      <w:bCs/>
      <w:lang w:eastAsia="zh-CN"/>
    </w:rPr>
  </w:style>
  <w:style w:type="character" w:customStyle="1" w:styleId="Ttulo6Car">
    <w:name w:val="Título 6 Car"/>
    <w:basedOn w:val="Fuentedeprrafopredeter"/>
    <w:link w:val="Ttulo6"/>
    <w:rsid w:val="00692E87"/>
    <w:rPr>
      <w:rFonts w:ascii="Cambria" w:eastAsia="Times New Roman" w:hAnsi="Cambria" w:cs="Times New Roman"/>
      <w:color w:val="000080"/>
      <w:lang w:eastAsia="zh-CN"/>
    </w:rPr>
  </w:style>
  <w:style w:type="character" w:customStyle="1" w:styleId="Ttulo7Car">
    <w:name w:val="Título 7 Car"/>
    <w:basedOn w:val="Fuentedeprrafopredeter"/>
    <w:link w:val="Ttulo7"/>
    <w:rsid w:val="00692E87"/>
    <w:rPr>
      <w:rFonts w:ascii="Cambria" w:eastAsia="Times New Roman" w:hAnsi="Cambria" w:cs="Times New Roman"/>
      <w:i/>
      <w:iCs/>
      <w:color w:val="000080"/>
      <w:lang w:eastAsia="zh-CN"/>
    </w:rPr>
  </w:style>
  <w:style w:type="character" w:customStyle="1" w:styleId="Ttulo8Car">
    <w:name w:val="Título 8 Car"/>
    <w:basedOn w:val="Fuentedeprrafopredeter"/>
    <w:link w:val="Ttulo8"/>
    <w:rsid w:val="00692E87"/>
    <w:rPr>
      <w:rFonts w:ascii="Cambria" w:eastAsia="Times New Roman" w:hAnsi="Cambria" w:cs="Times New Roman"/>
      <w:color w:val="000000"/>
      <w:sz w:val="21"/>
      <w:szCs w:val="21"/>
      <w:lang w:eastAsia="zh-CN"/>
    </w:rPr>
  </w:style>
  <w:style w:type="character" w:customStyle="1" w:styleId="Ttulo9Car">
    <w:name w:val="Título 9 Car"/>
    <w:basedOn w:val="Fuentedeprrafopredeter"/>
    <w:link w:val="Ttulo9"/>
    <w:rsid w:val="00692E87"/>
    <w:rPr>
      <w:rFonts w:ascii="Cambria" w:eastAsia="Times New Roman" w:hAnsi="Cambria" w:cs="Times New Roman"/>
      <w:i/>
      <w:iCs/>
      <w:color w:val="000000"/>
      <w:sz w:val="21"/>
      <w:szCs w:val="21"/>
      <w:lang w:eastAsia="zh-CN"/>
    </w:rPr>
  </w:style>
  <w:style w:type="paragraph" w:customStyle="1" w:styleId="Texto">
    <w:name w:val="Texto"/>
    <w:basedOn w:val="Normal"/>
    <w:link w:val="TextoCar"/>
    <w:rsid w:val="00692E87"/>
    <w:pPr>
      <w:spacing w:after="101" w:line="216" w:lineRule="exact"/>
      <w:ind w:firstLine="288"/>
      <w:jc w:val="both"/>
    </w:pPr>
    <w:rPr>
      <w:rFonts w:ascii="Arial" w:hAnsi="Arial" w:cs="Arial"/>
      <w:sz w:val="18"/>
      <w:szCs w:val="20"/>
    </w:rPr>
  </w:style>
  <w:style w:type="paragraph" w:customStyle="1" w:styleId="CABEZA">
    <w:name w:val="CABEZA"/>
    <w:basedOn w:val="Normal"/>
    <w:rsid w:val="00692E87"/>
    <w:pPr>
      <w:jc w:val="center"/>
    </w:pPr>
    <w:rPr>
      <w:rFonts w:eastAsia="Calibri" w:cs="Arial"/>
      <w:b/>
      <w:sz w:val="28"/>
      <w:szCs w:val="28"/>
      <w:lang w:val="es-ES_tradnl" w:eastAsia="es-MX"/>
    </w:rPr>
  </w:style>
  <w:style w:type="paragraph" w:customStyle="1" w:styleId="ROMANOS">
    <w:name w:val="ROMANOS"/>
    <w:basedOn w:val="Normal"/>
    <w:link w:val="ROMANOSCar"/>
    <w:rsid w:val="00692E87"/>
    <w:pPr>
      <w:tabs>
        <w:tab w:val="left" w:pos="720"/>
      </w:tabs>
      <w:spacing w:after="101" w:line="216" w:lineRule="exact"/>
      <w:ind w:left="720" w:hanging="432"/>
      <w:jc w:val="both"/>
    </w:pPr>
    <w:rPr>
      <w:rFonts w:ascii="Arial" w:hAnsi="Arial" w:cs="Arial"/>
      <w:sz w:val="18"/>
      <w:szCs w:val="18"/>
    </w:rPr>
  </w:style>
  <w:style w:type="paragraph" w:customStyle="1" w:styleId="INCISO">
    <w:name w:val="INCISO"/>
    <w:basedOn w:val="Normal"/>
    <w:rsid w:val="00692E87"/>
    <w:pPr>
      <w:spacing w:after="101" w:line="216" w:lineRule="exact"/>
      <w:ind w:left="1080" w:hanging="360"/>
      <w:jc w:val="both"/>
    </w:pPr>
    <w:rPr>
      <w:rFonts w:ascii="Arial" w:hAnsi="Arial" w:cs="Arial"/>
      <w:sz w:val="18"/>
      <w:szCs w:val="18"/>
    </w:rPr>
  </w:style>
  <w:style w:type="paragraph" w:customStyle="1" w:styleId="Fechas">
    <w:name w:val="Fechas"/>
    <w:basedOn w:val="Texto"/>
    <w:autoRedefine/>
    <w:rsid w:val="00692E87"/>
    <w:pPr>
      <w:widowControl w:val="0"/>
      <w:pBdr>
        <w:bottom w:val="double" w:sz="6" w:space="1" w:color="auto"/>
      </w:pBdr>
      <w:tabs>
        <w:tab w:val="center" w:pos="4464"/>
        <w:tab w:val="right" w:pos="8582"/>
      </w:tabs>
      <w:spacing w:after="0" w:line="240" w:lineRule="auto"/>
      <w:ind w:left="288" w:right="288" w:firstLine="0"/>
    </w:pPr>
    <w:rPr>
      <w:rFonts w:ascii="Times New Roman" w:hAnsi="Times New Roman"/>
      <w:snapToGrid w:val="0"/>
      <w:lang w:val="es-MX" w:eastAsia="es-MX"/>
    </w:rPr>
  </w:style>
  <w:style w:type="paragraph" w:customStyle="1" w:styleId="ANOTACION">
    <w:name w:val="ANOTACION"/>
    <w:basedOn w:val="Normal"/>
    <w:link w:val="ANOTACIONCar"/>
    <w:rsid w:val="00692E87"/>
    <w:pPr>
      <w:spacing w:before="101" w:after="101" w:line="216" w:lineRule="atLeast"/>
      <w:jc w:val="center"/>
    </w:pPr>
    <w:rPr>
      <w:b/>
      <w:sz w:val="18"/>
      <w:szCs w:val="20"/>
      <w:lang w:val="es-ES_tradnl"/>
    </w:rPr>
  </w:style>
  <w:style w:type="paragraph" w:customStyle="1" w:styleId="SUBIN">
    <w:name w:val="SUBIN"/>
    <w:basedOn w:val="Texto"/>
    <w:rsid w:val="00692E87"/>
    <w:pPr>
      <w:ind w:left="1987" w:hanging="720"/>
    </w:pPr>
    <w:rPr>
      <w:lang w:val="es-MX"/>
    </w:rPr>
  </w:style>
  <w:style w:type="paragraph" w:customStyle="1" w:styleId="Titulo1">
    <w:name w:val="Titulo 1"/>
    <w:basedOn w:val="Texto"/>
    <w:rsid w:val="00692E87"/>
    <w:pPr>
      <w:pBdr>
        <w:bottom w:val="single" w:sz="12" w:space="1" w:color="auto"/>
      </w:pBdr>
      <w:spacing w:before="120" w:after="0" w:line="240" w:lineRule="auto"/>
      <w:ind w:firstLine="0"/>
      <w:outlineLvl w:val="0"/>
    </w:pPr>
    <w:rPr>
      <w:rFonts w:ascii="Times New Roman" w:hAnsi="Times New Roman"/>
      <w:b/>
      <w:szCs w:val="18"/>
      <w:lang w:val="es-MX" w:eastAsia="es-MX"/>
    </w:rPr>
  </w:style>
  <w:style w:type="paragraph" w:customStyle="1" w:styleId="Titulo2">
    <w:name w:val="Titulo 2"/>
    <w:basedOn w:val="Texto"/>
    <w:rsid w:val="00692E87"/>
    <w:pPr>
      <w:pBdr>
        <w:top w:val="double" w:sz="6" w:space="1" w:color="auto"/>
      </w:pBdr>
      <w:spacing w:line="240" w:lineRule="auto"/>
      <w:ind w:firstLine="0"/>
      <w:outlineLvl w:val="1"/>
    </w:pPr>
    <w:rPr>
      <w:lang w:val="es-MX"/>
    </w:rPr>
  </w:style>
  <w:style w:type="paragraph" w:customStyle="1" w:styleId="tt">
    <w:name w:val="tt"/>
    <w:basedOn w:val="Texto"/>
    <w:rsid w:val="00692E87"/>
    <w:pPr>
      <w:tabs>
        <w:tab w:val="left" w:pos="1320"/>
        <w:tab w:val="left" w:pos="1629"/>
      </w:tabs>
      <w:ind w:left="1647" w:hanging="1440"/>
    </w:pPr>
    <w:rPr>
      <w:lang w:val="es-ES_tradnl"/>
    </w:rPr>
  </w:style>
  <w:style w:type="paragraph" w:customStyle="1" w:styleId="sum">
    <w:name w:val="sum"/>
    <w:basedOn w:val="Texto"/>
    <w:rsid w:val="00692E87"/>
    <w:pPr>
      <w:tabs>
        <w:tab w:val="right" w:leader="dot" w:pos="8100"/>
        <w:tab w:val="right" w:pos="8640"/>
      </w:tabs>
      <w:spacing w:after="0" w:line="266" w:lineRule="exact"/>
      <w:ind w:left="274" w:right="749" w:firstLine="0"/>
    </w:pPr>
    <w:rPr>
      <w:rFonts w:ascii="Times New Roman" w:hAnsi="Times New Roman"/>
      <w:b/>
      <w:sz w:val="20"/>
      <w:u w:val="single"/>
      <w:lang w:val="es-ES_tradnl"/>
    </w:rPr>
  </w:style>
  <w:style w:type="paragraph" w:styleId="Encabezado">
    <w:name w:val="header"/>
    <w:basedOn w:val="Normal"/>
    <w:link w:val="EncabezadoCar"/>
    <w:rsid w:val="00692E87"/>
    <w:pPr>
      <w:tabs>
        <w:tab w:val="center" w:pos="4419"/>
        <w:tab w:val="right" w:pos="8838"/>
      </w:tabs>
    </w:pPr>
  </w:style>
  <w:style w:type="character" w:customStyle="1" w:styleId="EncabezadoCar">
    <w:name w:val="Encabezado Car"/>
    <w:basedOn w:val="Fuentedeprrafopredeter"/>
    <w:link w:val="Encabezado"/>
    <w:rsid w:val="00692E87"/>
    <w:rPr>
      <w:rFonts w:ascii="Times New Roman" w:eastAsia="Times New Roman" w:hAnsi="Times New Roman" w:cs="Times New Roman"/>
      <w:sz w:val="24"/>
      <w:szCs w:val="24"/>
      <w:lang w:val="es-ES" w:eastAsia="zh-CN"/>
    </w:rPr>
  </w:style>
  <w:style w:type="paragraph" w:customStyle="1" w:styleId="EstilotextoPrimeralnea0">
    <w:name w:val="Estilo texto + Primera línea:  0&quot;"/>
    <w:basedOn w:val="Normal"/>
    <w:rsid w:val="00692E87"/>
    <w:pPr>
      <w:spacing w:after="101" w:line="216" w:lineRule="exact"/>
      <w:jc w:val="both"/>
    </w:pPr>
    <w:rPr>
      <w:rFonts w:ascii="Arial" w:hAnsi="Arial"/>
      <w:sz w:val="18"/>
      <w:szCs w:val="20"/>
      <w:lang w:val="es-MX" w:eastAsia="es-MX"/>
    </w:rPr>
  </w:style>
  <w:style w:type="character" w:customStyle="1" w:styleId="TextoCar">
    <w:name w:val="Texto Car"/>
    <w:link w:val="Texto"/>
    <w:locked/>
    <w:rsid w:val="00692E87"/>
    <w:rPr>
      <w:rFonts w:ascii="Arial" w:eastAsia="Times New Roman" w:hAnsi="Arial" w:cs="Arial"/>
      <w:sz w:val="18"/>
      <w:szCs w:val="20"/>
      <w:lang w:val="es-ES" w:eastAsia="zh-CN"/>
    </w:rPr>
  </w:style>
  <w:style w:type="character" w:customStyle="1" w:styleId="ROMANOSCar">
    <w:name w:val="ROMANOS Car"/>
    <w:link w:val="ROMANOS"/>
    <w:locked/>
    <w:rsid w:val="00692E87"/>
    <w:rPr>
      <w:rFonts w:ascii="Arial" w:eastAsia="Times New Roman" w:hAnsi="Arial" w:cs="Arial"/>
      <w:sz w:val="18"/>
      <w:szCs w:val="18"/>
      <w:lang w:val="es-ES" w:eastAsia="zh-CN"/>
    </w:rPr>
  </w:style>
  <w:style w:type="character" w:customStyle="1" w:styleId="ANOTACIONCar">
    <w:name w:val="ANOTACION Car"/>
    <w:link w:val="ANOTACION"/>
    <w:locked/>
    <w:rsid w:val="00692E87"/>
    <w:rPr>
      <w:rFonts w:ascii="Times New Roman" w:eastAsia="Times New Roman" w:hAnsi="Times New Roman" w:cs="Times New Roman"/>
      <w:b/>
      <w:sz w:val="18"/>
      <w:szCs w:val="20"/>
      <w:lang w:val="es-ES_tradnl" w:eastAsia="zh-CN"/>
    </w:rPr>
  </w:style>
  <w:style w:type="paragraph" w:styleId="Piedepgina">
    <w:name w:val="footer"/>
    <w:basedOn w:val="Normal"/>
    <w:link w:val="PiedepginaCar"/>
    <w:rsid w:val="00692E87"/>
    <w:pPr>
      <w:tabs>
        <w:tab w:val="center" w:pos="4419"/>
        <w:tab w:val="right" w:pos="8838"/>
      </w:tabs>
    </w:pPr>
  </w:style>
  <w:style w:type="character" w:customStyle="1" w:styleId="PiedepginaCar">
    <w:name w:val="Pie de página Car"/>
    <w:basedOn w:val="Fuentedeprrafopredeter"/>
    <w:link w:val="Piedepgina"/>
    <w:rsid w:val="00692E87"/>
    <w:rPr>
      <w:rFonts w:ascii="Times New Roman" w:eastAsia="Times New Roman" w:hAnsi="Times New Roman" w:cs="Times New Roman"/>
      <w:sz w:val="24"/>
      <w:szCs w:val="24"/>
      <w:lang w:val="es-ES" w:eastAsia="zh-CN"/>
    </w:rPr>
  </w:style>
  <w:style w:type="character" w:styleId="Nmerodepgina">
    <w:name w:val="page number"/>
    <w:basedOn w:val="Fuentedeprrafopredeter"/>
    <w:rsid w:val="00692E87"/>
  </w:style>
  <w:style w:type="paragraph" w:customStyle="1" w:styleId="texto0">
    <w:name w:val="texto"/>
    <w:basedOn w:val="Normal"/>
    <w:rsid w:val="00692E87"/>
    <w:pPr>
      <w:snapToGrid w:val="0"/>
      <w:spacing w:after="101" w:line="216" w:lineRule="exact"/>
      <w:ind w:firstLine="288"/>
      <w:jc w:val="both"/>
    </w:pPr>
    <w:rPr>
      <w:rFonts w:ascii="Arial" w:hAnsi="Arial" w:cs="Arial"/>
      <w:sz w:val="18"/>
      <w:szCs w:val="18"/>
      <w:lang w:val="es-MX"/>
    </w:rPr>
  </w:style>
  <w:style w:type="paragraph" w:styleId="Textocomentario">
    <w:name w:val="annotation text"/>
    <w:basedOn w:val="Normal"/>
    <w:link w:val="TextocomentarioCar"/>
    <w:rsid w:val="00692E87"/>
    <w:pPr>
      <w:spacing w:after="200"/>
    </w:pPr>
    <w:rPr>
      <w:rFonts w:ascii="Calibri" w:hAnsi="Calibri"/>
      <w:sz w:val="20"/>
      <w:szCs w:val="20"/>
      <w:lang w:val="es-MX"/>
    </w:rPr>
  </w:style>
  <w:style w:type="character" w:customStyle="1" w:styleId="TextocomentarioCar">
    <w:name w:val="Texto comentario Car"/>
    <w:basedOn w:val="Fuentedeprrafopredeter"/>
    <w:link w:val="Textocomentario"/>
    <w:rsid w:val="00692E87"/>
    <w:rPr>
      <w:rFonts w:ascii="Calibri" w:eastAsia="Times New Roman" w:hAnsi="Calibri" w:cs="Times New Roman"/>
      <w:sz w:val="20"/>
      <w:szCs w:val="20"/>
      <w:lang w:eastAsia="zh-CN"/>
    </w:rPr>
  </w:style>
  <w:style w:type="paragraph" w:styleId="TDC3">
    <w:name w:val="toc 3"/>
    <w:basedOn w:val="Normal"/>
    <w:next w:val="Normal"/>
    <w:rsid w:val="00692E87"/>
    <w:pPr>
      <w:spacing w:before="120" w:after="100" w:line="259" w:lineRule="atLeast"/>
      <w:ind w:left="440"/>
      <w:jc w:val="both"/>
    </w:pPr>
    <w:rPr>
      <w:rFonts w:ascii="Calibri" w:hAnsi="Calibri"/>
      <w:sz w:val="22"/>
      <w:szCs w:val="22"/>
    </w:rPr>
  </w:style>
  <w:style w:type="paragraph" w:styleId="TDC2">
    <w:name w:val="toc 2"/>
    <w:basedOn w:val="Normal"/>
    <w:next w:val="Normal"/>
    <w:rsid w:val="00692E87"/>
    <w:pPr>
      <w:spacing w:before="120" w:after="100" w:line="259" w:lineRule="atLeast"/>
      <w:ind w:left="220"/>
      <w:jc w:val="both"/>
    </w:pPr>
    <w:rPr>
      <w:rFonts w:ascii="Calibri" w:hAnsi="Calibri"/>
      <w:sz w:val="22"/>
      <w:szCs w:val="22"/>
    </w:rPr>
  </w:style>
  <w:style w:type="paragraph" w:styleId="TDC1">
    <w:name w:val="toc 1"/>
    <w:basedOn w:val="Normal"/>
    <w:next w:val="Normal"/>
    <w:rsid w:val="00692E87"/>
    <w:pPr>
      <w:tabs>
        <w:tab w:val="left" w:pos="426"/>
        <w:tab w:val="right" w:leader="dot" w:pos="8828"/>
      </w:tabs>
      <w:spacing w:after="100" w:line="276" w:lineRule="atLeast"/>
    </w:pPr>
    <w:rPr>
      <w:rFonts w:ascii="Calibri" w:hAnsi="Calibri"/>
      <w:sz w:val="22"/>
      <w:szCs w:val="22"/>
      <w:lang w:val="es-MX"/>
    </w:rPr>
  </w:style>
  <w:style w:type="paragraph" w:styleId="Textonotapie">
    <w:name w:val="footnote text"/>
    <w:basedOn w:val="Normal"/>
    <w:link w:val="TextonotapieCar"/>
    <w:rsid w:val="00692E87"/>
    <w:rPr>
      <w:rFonts w:ascii="Calibri" w:hAnsi="Calibri"/>
      <w:sz w:val="20"/>
      <w:szCs w:val="20"/>
      <w:lang w:val="es-MX"/>
    </w:rPr>
  </w:style>
  <w:style w:type="character" w:customStyle="1" w:styleId="TextonotapieCar">
    <w:name w:val="Texto nota pie Car"/>
    <w:basedOn w:val="Fuentedeprrafopredeter"/>
    <w:link w:val="Textonotapie"/>
    <w:rsid w:val="00692E87"/>
    <w:rPr>
      <w:rFonts w:ascii="Calibri" w:eastAsia="Times New Roman" w:hAnsi="Calibri" w:cs="Times New Roman"/>
      <w:sz w:val="20"/>
      <w:szCs w:val="20"/>
      <w:lang w:eastAsia="zh-CN"/>
    </w:rPr>
  </w:style>
  <w:style w:type="paragraph" w:customStyle="1" w:styleId="EstilotextoPrimeral">
    <w:name w:val="Estilo texto + Primera l"/>
    <w:basedOn w:val="Normal"/>
    <w:rsid w:val="00692E87"/>
    <w:pPr>
      <w:spacing w:after="101" w:line="216" w:lineRule="exact"/>
      <w:jc w:val="both"/>
    </w:pPr>
    <w:rPr>
      <w:rFonts w:ascii="Arial" w:hAnsi="Arial" w:cs="Arial"/>
      <w:sz w:val="18"/>
      <w:szCs w:val="18"/>
      <w:lang w:val="es-MX"/>
    </w:rPr>
  </w:style>
  <w:style w:type="paragraph" w:styleId="Prrafodelista">
    <w:name w:val="List Paragraph"/>
    <w:basedOn w:val="Normal"/>
    <w:qFormat/>
    <w:rsid w:val="00692E87"/>
    <w:pPr>
      <w:spacing w:after="200" w:line="276" w:lineRule="atLeast"/>
      <w:ind w:left="720"/>
    </w:pPr>
    <w:rPr>
      <w:rFonts w:ascii="Calibri" w:hAnsi="Calibri"/>
      <w:sz w:val="22"/>
      <w:szCs w:val="22"/>
      <w:lang w:val="es-MX"/>
    </w:rPr>
  </w:style>
  <w:style w:type="paragraph" w:customStyle="1" w:styleId="TtulodeTDC">
    <w:name w:val="Título de TDC"/>
    <w:basedOn w:val="Ttulo1"/>
    <w:next w:val="Normal"/>
    <w:qFormat/>
    <w:rsid w:val="00692E87"/>
    <w:pPr>
      <w:keepNext/>
      <w:keepLines/>
      <w:pBdr>
        <w:bottom w:val="none" w:sz="0" w:space="0" w:color="auto"/>
        <w:between w:val="none" w:sz="0" w:space="0" w:color="auto"/>
      </w:pBdr>
      <w:spacing w:before="480" w:line="276" w:lineRule="atLeast"/>
      <w:jc w:val="left"/>
    </w:pPr>
    <w:rPr>
      <w:rFonts w:ascii="Cambria" w:hAnsi="Cambria" w:cs="Times New Roman"/>
      <w:bCs/>
      <w:color w:val="00FFFF"/>
      <w:sz w:val="28"/>
      <w:szCs w:val="28"/>
      <w:lang w:val="es-MX"/>
    </w:rPr>
  </w:style>
  <w:style w:type="paragraph" w:customStyle="1" w:styleId="BalloonText">
    <w:name w:val="Balloon Text"/>
    <w:basedOn w:val="Normal"/>
    <w:rsid w:val="00692E87"/>
    <w:rPr>
      <w:rFonts w:ascii="Tahoma" w:hAnsi="Tahoma" w:cs="Tahoma"/>
      <w:sz w:val="16"/>
      <w:szCs w:val="16"/>
      <w:lang w:val="es-MX"/>
    </w:rPr>
  </w:style>
  <w:style w:type="paragraph" w:customStyle="1" w:styleId="annotationsubject">
    <w:name w:val="annotation subject"/>
    <w:basedOn w:val="Textocomentario"/>
    <w:next w:val="Textocomentario"/>
    <w:rsid w:val="00692E87"/>
    <w:rPr>
      <w:b/>
      <w:bCs/>
    </w:rPr>
  </w:style>
  <w:style w:type="paragraph" w:customStyle="1" w:styleId="Default">
    <w:name w:val="Default"/>
    <w:rsid w:val="00692E87"/>
    <w:pPr>
      <w:spacing w:after="0" w:line="240" w:lineRule="auto"/>
    </w:pPr>
    <w:rPr>
      <w:rFonts w:ascii="Times New Roman" w:eastAsia="Times New Roman" w:hAnsi="Times New Roman" w:cs="Times New Roman"/>
      <w:color w:val="000000"/>
      <w:sz w:val="24"/>
      <w:szCs w:val="24"/>
      <w:lang w:eastAsia="zh-CN"/>
    </w:rPr>
  </w:style>
  <w:style w:type="paragraph" w:styleId="NormalWeb">
    <w:name w:val="Normal (Web)"/>
    <w:basedOn w:val="Normal"/>
    <w:rsid w:val="00692E87"/>
    <w:pPr>
      <w:spacing w:before="180" w:after="180"/>
      <w:jc w:val="both"/>
    </w:pPr>
    <w:rPr>
      <w:lang w:val="es-MX"/>
    </w:rPr>
  </w:style>
  <w:style w:type="paragraph" w:customStyle="1" w:styleId="bordei">
    <w:name w:val="bordei"/>
    <w:basedOn w:val="Normal"/>
    <w:rsid w:val="00692E87"/>
    <w:pPr>
      <w:pBdr>
        <w:bottom w:val="single" w:sz="18" w:space="0" w:color="C0C0C0"/>
      </w:pBdr>
      <w:spacing w:before="180" w:after="180"/>
      <w:jc w:val="both"/>
    </w:pPr>
    <w:rPr>
      <w:lang w:val="es-MX"/>
    </w:rPr>
  </w:style>
  <w:style w:type="paragraph" w:customStyle="1" w:styleId="centrado">
    <w:name w:val="centrado"/>
    <w:basedOn w:val="Normal"/>
    <w:rsid w:val="00692E87"/>
    <w:pPr>
      <w:spacing w:before="180" w:after="180"/>
      <w:jc w:val="center"/>
    </w:pPr>
    <w:rPr>
      <w:lang w:val="es-MX"/>
    </w:rPr>
  </w:style>
  <w:style w:type="paragraph" w:customStyle="1" w:styleId="indentado">
    <w:name w:val="indentado"/>
    <w:basedOn w:val="Normal"/>
    <w:rsid w:val="00692E87"/>
    <w:pPr>
      <w:spacing w:before="180" w:after="180"/>
      <w:ind w:firstLine="480"/>
      <w:jc w:val="both"/>
    </w:pPr>
    <w:rPr>
      <w:lang w:val="es-MX"/>
    </w:rPr>
  </w:style>
  <w:style w:type="paragraph" w:customStyle="1" w:styleId="biblos">
    <w:name w:val="biblos"/>
    <w:basedOn w:val="Normal"/>
    <w:rsid w:val="00692E87"/>
    <w:pPr>
      <w:spacing w:before="180" w:after="180"/>
      <w:jc w:val="both"/>
    </w:pPr>
    <w:rPr>
      <w:lang w:val="es-MX"/>
    </w:rPr>
  </w:style>
  <w:style w:type="paragraph" w:customStyle="1" w:styleId="BodyText2">
    <w:name w:val="Body Text 2"/>
    <w:basedOn w:val="Normal"/>
    <w:rsid w:val="00692E87"/>
    <w:pPr>
      <w:spacing w:before="120"/>
      <w:ind w:left="540" w:hanging="540"/>
      <w:jc w:val="both"/>
    </w:pPr>
    <w:rPr>
      <w:rFonts w:ascii="Arial" w:hAnsi="Arial" w:cs="Arial"/>
      <w:color w:val="008080"/>
      <w:lang w:val="es-MX"/>
    </w:rPr>
  </w:style>
  <w:style w:type="paragraph" w:customStyle="1" w:styleId="BodyTextIndent2">
    <w:name w:val="Body Text Indent 2"/>
    <w:basedOn w:val="Normal"/>
    <w:rsid w:val="00692E87"/>
    <w:pPr>
      <w:spacing w:before="120"/>
      <w:ind w:left="284" w:hanging="284"/>
      <w:jc w:val="both"/>
    </w:pPr>
    <w:rPr>
      <w:sz w:val="28"/>
      <w:szCs w:val="28"/>
      <w:lang w:val="es-ES_tradnl"/>
    </w:rPr>
  </w:style>
  <w:style w:type="paragraph" w:customStyle="1" w:styleId="Textonormal">
    <w:name w:val="Texto normal"/>
    <w:basedOn w:val="Normal"/>
    <w:rsid w:val="00692E87"/>
    <w:pPr>
      <w:spacing w:before="120"/>
      <w:jc w:val="both"/>
    </w:pPr>
    <w:rPr>
      <w:rFonts w:ascii="Arial" w:hAnsi="Arial" w:cs="Arial"/>
      <w:color w:val="00FFFF"/>
      <w:lang w:val="es-MX"/>
    </w:rPr>
  </w:style>
  <w:style w:type="paragraph" w:customStyle="1" w:styleId="BodyText3">
    <w:name w:val="Body Text 3"/>
    <w:basedOn w:val="Normal"/>
    <w:rsid w:val="00692E87"/>
    <w:pPr>
      <w:spacing w:before="120" w:after="120"/>
      <w:jc w:val="both"/>
    </w:pPr>
    <w:rPr>
      <w:rFonts w:ascii="Verdana" w:hAnsi="Verdana"/>
      <w:sz w:val="16"/>
      <w:szCs w:val="16"/>
      <w:lang w:val="es-MX"/>
    </w:rPr>
  </w:style>
  <w:style w:type="paragraph" w:customStyle="1" w:styleId="BodyTextIndent3">
    <w:name w:val="Body Text Indent 3"/>
    <w:basedOn w:val="Normal"/>
    <w:rsid w:val="00692E87"/>
    <w:pPr>
      <w:spacing w:before="120"/>
      <w:ind w:left="3540" w:hanging="3540"/>
      <w:jc w:val="both"/>
    </w:pPr>
    <w:rPr>
      <w:rFonts w:ascii="Arial" w:hAnsi="Arial" w:cs="Arial"/>
      <w:lang w:val="es-MX"/>
    </w:rPr>
  </w:style>
  <w:style w:type="paragraph" w:styleId="Ttulo">
    <w:name w:val="Title"/>
    <w:basedOn w:val="Normal"/>
    <w:link w:val="TtuloCar"/>
    <w:qFormat/>
    <w:rsid w:val="00692E87"/>
    <w:pPr>
      <w:spacing w:before="120"/>
      <w:jc w:val="center"/>
    </w:pPr>
    <w:rPr>
      <w:rFonts w:ascii="Arial" w:hAnsi="Arial" w:cs="Arial"/>
      <w:b/>
      <w:bCs/>
    </w:rPr>
  </w:style>
  <w:style w:type="character" w:customStyle="1" w:styleId="TtuloCar">
    <w:name w:val="Título Car"/>
    <w:basedOn w:val="Fuentedeprrafopredeter"/>
    <w:link w:val="Ttulo"/>
    <w:rsid w:val="00692E87"/>
    <w:rPr>
      <w:rFonts w:ascii="Arial" w:eastAsia="Times New Roman" w:hAnsi="Arial" w:cs="Arial"/>
      <w:b/>
      <w:bCs/>
      <w:sz w:val="24"/>
      <w:szCs w:val="24"/>
      <w:lang w:val="es-ES" w:eastAsia="zh-CN"/>
    </w:rPr>
  </w:style>
  <w:style w:type="paragraph" w:styleId="Sinespaciado">
    <w:name w:val="No Spacing"/>
    <w:qFormat/>
    <w:rsid w:val="00692E87"/>
    <w:pPr>
      <w:spacing w:after="0" w:line="240" w:lineRule="auto"/>
    </w:pPr>
    <w:rPr>
      <w:rFonts w:ascii="Cambria" w:eastAsia="Times New Roman" w:hAnsi="Cambria" w:cs="Times New Roman"/>
      <w:sz w:val="24"/>
      <w:szCs w:val="24"/>
      <w:lang w:val="es-ES_tradnl" w:eastAsia="zh-CN"/>
    </w:rPr>
  </w:style>
  <w:style w:type="paragraph" w:styleId="Lista2">
    <w:name w:val="List 2"/>
    <w:basedOn w:val="Normal"/>
    <w:rsid w:val="00692E87"/>
    <w:pPr>
      <w:spacing w:before="120" w:after="120"/>
      <w:ind w:left="283" w:hanging="283"/>
      <w:jc w:val="both"/>
    </w:pPr>
    <w:rPr>
      <w:rFonts w:ascii="Verdana" w:hAnsi="Verdana"/>
      <w:sz w:val="22"/>
      <w:szCs w:val="22"/>
      <w:lang w:val="es-MX"/>
    </w:rPr>
  </w:style>
  <w:style w:type="paragraph" w:styleId="Lista3">
    <w:name w:val="List 3"/>
    <w:basedOn w:val="Normal"/>
    <w:rsid w:val="00692E87"/>
    <w:pPr>
      <w:spacing w:before="120" w:after="120"/>
      <w:ind w:left="566" w:hanging="283"/>
      <w:jc w:val="both"/>
    </w:pPr>
    <w:rPr>
      <w:rFonts w:ascii="Verdana" w:hAnsi="Verdana"/>
      <w:sz w:val="22"/>
      <w:szCs w:val="22"/>
      <w:lang w:val="es-MX"/>
    </w:rPr>
  </w:style>
  <w:style w:type="paragraph" w:styleId="Lista4">
    <w:name w:val="List 4"/>
    <w:basedOn w:val="Normal"/>
    <w:rsid w:val="00692E87"/>
    <w:pPr>
      <w:spacing w:before="120" w:after="120"/>
      <w:ind w:left="849" w:hanging="283"/>
      <w:jc w:val="both"/>
    </w:pPr>
    <w:rPr>
      <w:rFonts w:ascii="Verdana" w:hAnsi="Verdana"/>
      <w:sz w:val="22"/>
      <w:szCs w:val="22"/>
      <w:lang w:val="es-MX"/>
    </w:rPr>
  </w:style>
  <w:style w:type="paragraph" w:styleId="Lista5">
    <w:name w:val="List 5"/>
    <w:basedOn w:val="Normal"/>
    <w:rsid w:val="00692E87"/>
    <w:pPr>
      <w:spacing w:before="120" w:after="120"/>
      <w:ind w:left="1132" w:hanging="283"/>
      <w:jc w:val="both"/>
    </w:pPr>
    <w:rPr>
      <w:rFonts w:ascii="Verdana" w:hAnsi="Verdana"/>
      <w:sz w:val="22"/>
      <w:szCs w:val="22"/>
      <w:lang w:val="es-MX"/>
    </w:rPr>
  </w:style>
  <w:style w:type="paragraph" w:customStyle="1" w:styleId="Salutation">
    <w:name w:val="Salutation"/>
    <w:basedOn w:val="Normal"/>
    <w:next w:val="Normal"/>
    <w:rsid w:val="00692E87"/>
    <w:pPr>
      <w:spacing w:before="120" w:after="120"/>
      <w:jc w:val="both"/>
    </w:pPr>
    <w:rPr>
      <w:rFonts w:ascii="Verdana" w:hAnsi="Verdana"/>
      <w:sz w:val="22"/>
      <w:szCs w:val="22"/>
      <w:lang w:val="es-MX"/>
    </w:rPr>
  </w:style>
  <w:style w:type="paragraph" w:customStyle="1" w:styleId="Listadevietas3">
    <w:name w:val="Lista de viñetas 3"/>
    <w:basedOn w:val="Normal"/>
    <w:rsid w:val="00692E87"/>
    <w:pPr>
      <w:tabs>
        <w:tab w:val="left" w:pos="360"/>
      </w:tabs>
      <w:spacing w:before="120" w:after="120"/>
      <w:ind w:left="360" w:hanging="360"/>
      <w:jc w:val="both"/>
    </w:pPr>
    <w:rPr>
      <w:rFonts w:ascii="Verdana" w:hAnsi="Verdana"/>
      <w:sz w:val="22"/>
      <w:szCs w:val="22"/>
      <w:lang w:val="es-MX"/>
    </w:rPr>
  </w:style>
  <w:style w:type="paragraph" w:customStyle="1" w:styleId="Listadevietas4">
    <w:name w:val="Lista de viñetas 4"/>
    <w:basedOn w:val="Normal"/>
    <w:rsid w:val="00692E87"/>
    <w:pPr>
      <w:tabs>
        <w:tab w:val="left" w:pos="643"/>
      </w:tabs>
      <w:spacing w:before="120" w:after="120"/>
      <w:ind w:left="643" w:hanging="360"/>
      <w:jc w:val="both"/>
    </w:pPr>
    <w:rPr>
      <w:rFonts w:ascii="Verdana" w:hAnsi="Verdana"/>
      <w:sz w:val="22"/>
      <w:szCs w:val="22"/>
      <w:lang w:val="es-MX"/>
    </w:rPr>
  </w:style>
  <w:style w:type="paragraph" w:customStyle="1" w:styleId="Listadevietas5">
    <w:name w:val="Lista de viñetas 5"/>
    <w:basedOn w:val="Normal"/>
    <w:rsid w:val="00692E87"/>
    <w:pPr>
      <w:tabs>
        <w:tab w:val="left" w:pos="926"/>
      </w:tabs>
      <w:spacing w:before="120" w:after="120"/>
      <w:ind w:left="926" w:hanging="360"/>
      <w:jc w:val="both"/>
    </w:pPr>
    <w:rPr>
      <w:rFonts w:ascii="Verdana" w:hAnsi="Verdana"/>
      <w:sz w:val="22"/>
      <w:szCs w:val="22"/>
      <w:lang w:val="es-MX"/>
    </w:rPr>
  </w:style>
  <w:style w:type="paragraph" w:customStyle="1" w:styleId="Listacontinua3">
    <w:name w:val="Lista continua 3"/>
    <w:basedOn w:val="Normal"/>
    <w:rsid w:val="00692E87"/>
    <w:pPr>
      <w:spacing w:before="120" w:after="120"/>
      <w:ind w:left="283"/>
      <w:jc w:val="both"/>
    </w:pPr>
    <w:rPr>
      <w:rFonts w:ascii="Verdana" w:hAnsi="Verdana"/>
      <w:sz w:val="22"/>
      <w:szCs w:val="22"/>
      <w:lang w:val="es-MX"/>
    </w:rPr>
  </w:style>
  <w:style w:type="paragraph" w:customStyle="1" w:styleId="Listacontinua4">
    <w:name w:val="Lista continua 4"/>
    <w:basedOn w:val="Normal"/>
    <w:rsid w:val="00692E87"/>
    <w:pPr>
      <w:spacing w:before="120" w:after="120"/>
      <w:ind w:left="566"/>
      <w:jc w:val="both"/>
    </w:pPr>
    <w:rPr>
      <w:rFonts w:ascii="Verdana" w:hAnsi="Verdana"/>
      <w:sz w:val="22"/>
      <w:szCs w:val="22"/>
      <w:lang w:val="es-MX"/>
    </w:rPr>
  </w:style>
  <w:style w:type="paragraph" w:customStyle="1" w:styleId="Listacontinua5">
    <w:name w:val="Lista continua 5"/>
    <w:basedOn w:val="Normal"/>
    <w:rsid w:val="00692E87"/>
    <w:pPr>
      <w:spacing w:before="120" w:after="120"/>
      <w:ind w:left="849"/>
      <w:jc w:val="both"/>
    </w:pPr>
    <w:rPr>
      <w:rFonts w:ascii="Verdana" w:hAnsi="Verdana"/>
      <w:sz w:val="22"/>
      <w:szCs w:val="22"/>
      <w:lang w:val="es-MX"/>
    </w:rPr>
  </w:style>
  <w:style w:type="paragraph" w:customStyle="1" w:styleId="Infodocumentosadjuntos">
    <w:name w:val="Info documentos adjuntos"/>
    <w:basedOn w:val="Normal"/>
    <w:rsid w:val="00692E87"/>
    <w:pPr>
      <w:spacing w:before="120" w:after="120"/>
      <w:jc w:val="both"/>
    </w:pPr>
    <w:rPr>
      <w:rFonts w:ascii="Verdana" w:hAnsi="Verdana"/>
      <w:sz w:val="22"/>
      <w:szCs w:val="22"/>
      <w:lang w:val="es-MX"/>
    </w:rPr>
  </w:style>
  <w:style w:type="paragraph" w:customStyle="1" w:styleId="BodyTextFirstIndent2">
    <w:name w:val="Body Text First Indent 2"/>
    <w:basedOn w:val="BodyText2"/>
    <w:rsid w:val="00692E87"/>
    <w:pPr>
      <w:spacing w:after="120" w:line="276" w:lineRule="atLeast"/>
      <w:ind w:left="283" w:firstLine="210"/>
      <w:jc w:val="left"/>
    </w:pPr>
    <w:rPr>
      <w:rFonts w:ascii="Calibri" w:hAnsi="Calibri" w:cs="Times New Roman"/>
      <w:color w:val="auto"/>
      <w:sz w:val="22"/>
      <w:szCs w:val="22"/>
    </w:rPr>
  </w:style>
  <w:style w:type="paragraph" w:customStyle="1" w:styleId="ttulo0">
    <w:name w:val="título"/>
    <w:basedOn w:val="Normal"/>
    <w:next w:val="Normal"/>
    <w:rsid w:val="00692E87"/>
    <w:pPr>
      <w:spacing w:before="120" w:after="120"/>
      <w:jc w:val="both"/>
    </w:pPr>
    <w:rPr>
      <w:rFonts w:ascii="Verdana" w:hAnsi="Verdana"/>
      <w:i/>
      <w:iCs/>
      <w:color w:val="008080"/>
      <w:sz w:val="18"/>
      <w:szCs w:val="18"/>
      <w:lang w:val="es-MX"/>
    </w:rPr>
  </w:style>
  <w:style w:type="paragraph" w:styleId="Revisin">
    <w:name w:val="Revision"/>
    <w:rsid w:val="00692E87"/>
    <w:pPr>
      <w:spacing w:after="0" w:line="240" w:lineRule="auto"/>
    </w:pPr>
    <w:rPr>
      <w:rFonts w:ascii="Verdana" w:eastAsia="Times New Roman" w:hAnsi="Verdana" w:cs="Times New Roman"/>
      <w:lang w:eastAsia="zh-CN"/>
    </w:rPr>
  </w:style>
  <w:style w:type="paragraph" w:customStyle="1" w:styleId="parrafos">
    <w:name w:val="parrafos"/>
    <w:basedOn w:val="Normal"/>
    <w:rsid w:val="00692E87"/>
    <w:pPr>
      <w:spacing w:before="120" w:after="120"/>
      <w:jc w:val="both"/>
    </w:pPr>
    <w:rPr>
      <w:rFonts w:ascii="Arial" w:hAnsi="Arial" w:cs="Arial"/>
      <w:sz w:val="19"/>
      <w:szCs w:val="19"/>
      <w:lang w:val="es-MX"/>
    </w:rPr>
  </w:style>
  <w:style w:type="paragraph" w:customStyle="1" w:styleId="Mapadeldocumento1">
    <w:name w:val="Mapa del documento1"/>
    <w:basedOn w:val="Normal"/>
    <w:rsid w:val="00692E87"/>
    <w:pPr>
      <w:shd w:val="clear" w:color="auto" w:fill="000080"/>
    </w:pPr>
    <w:rPr>
      <w:rFonts w:ascii="Tahoma" w:hAnsi="Tahoma" w:cs="Tahoma"/>
      <w:sz w:val="20"/>
      <w:szCs w:val="20"/>
      <w:lang w:val="es-MX"/>
    </w:rPr>
  </w:style>
  <w:style w:type="paragraph" w:customStyle="1" w:styleId="Sumario">
    <w:name w:val="Sumario"/>
    <w:basedOn w:val="Normal"/>
    <w:rsid w:val="00692E87"/>
    <w:pPr>
      <w:tabs>
        <w:tab w:val="right" w:leader="dot" w:pos="8107"/>
        <w:tab w:val="right" w:pos="8640"/>
      </w:tabs>
      <w:spacing w:line="260" w:lineRule="exact"/>
      <w:ind w:left="274" w:right="749"/>
      <w:jc w:val="both"/>
    </w:pPr>
    <w:rPr>
      <w:rFonts w:ascii="Arial" w:hAnsi="Arial" w:cs="Arial"/>
      <w:sz w:val="18"/>
      <w:szCs w:val="18"/>
    </w:rPr>
  </w:style>
  <w:style w:type="paragraph" w:customStyle="1" w:styleId="Secreta">
    <w:name w:val="Secreta"/>
    <w:basedOn w:val="Normal"/>
    <w:rsid w:val="00692E87"/>
    <w:pPr>
      <w:tabs>
        <w:tab w:val="right" w:leader="dot" w:pos="8100"/>
        <w:tab w:val="right" w:pos="8640"/>
      </w:tabs>
      <w:spacing w:line="334" w:lineRule="exact"/>
      <w:ind w:left="274" w:right="749"/>
      <w:jc w:val="both"/>
    </w:pPr>
    <w:rPr>
      <w:b/>
      <w:bCs/>
      <w:sz w:val="20"/>
      <w:szCs w:val="20"/>
      <w:u w:val="single"/>
      <w:lang w:val="es-ES_tradnl"/>
    </w:rPr>
  </w:style>
  <w:style w:type="paragraph" w:customStyle="1" w:styleId="Textodeglobo1">
    <w:name w:val="Texto de globo1"/>
    <w:basedOn w:val="Normal"/>
    <w:rsid w:val="00692E87"/>
    <w:rPr>
      <w:rFonts w:ascii="Tahoma" w:hAnsi="Tahoma" w:cs="Tahoma"/>
      <w:sz w:val="16"/>
      <w:szCs w:val="16"/>
      <w:lang w:val="es-MX"/>
    </w:rPr>
  </w:style>
  <w:style w:type="paragraph" w:customStyle="1" w:styleId="Asuntodelcomentario1">
    <w:name w:val="Asunto del comentario1"/>
    <w:basedOn w:val="Textocomentario"/>
    <w:next w:val="Textocomentario"/>
    <w:rsid w:val="00692E87"/>
    <w:pPr>
      <w:spacing w:after="0"/>
    </w:pPr>
    <w:rPr>
      <w:rFonts w:ascii="Times New Roman" w:hAnsi="Times New Roman"/>
      <w:b/>
      <w:bCs/>
    </w:rPr>
  </w:style>
  <w:style w:type="paragraph" w:customStyle="1" w:styleId="TableParagraph">
    <w:name w:val="Table Paragraph"/>
    <w:basedOn w:val="Normal"/>
    <w:rsid w:val="00692E87"/>
    <w:rPr>
      <w:rFonts w:ascii="Calibri" w:hAnsi="Calibri"/>
      <w:sz w:val="22"/>
      <w:szCs w:val="22"/>
      <w:lang w:val="en-US"/>
    </w:rPr>
  </w:style>
  <w:style w:type="paragraph" w:customStyle="1" w:styleId="ISOClause">
    <w:name w:val="ISO_Clause"/>
    <w:basedOn w:val="Normal"/>
    <w:rsid w:val="00692E87"/>
    <w:pPr>
      <w:spacing w:before="210" w:line="210" w:lineRule="exact"/>
    </w:pPr>
    <w:rPr>
      <w:rFonts w:ascii="Arial" w:hAnsi="Arial" w:cs="Arial"/>
      <w:sz w:val="18"/>
      <w:szCs w:val="18"/>
      <w:lang w:val="en-GB"/>
    </w:rPr>
  </w:style>
  <w:style w:type="paragraph" w:customStyle="1" w:styleId="textodenotaalfinal">
    <w:name w:val="texto de nota al final"/>
    <w:basedOn w:val="Normal"/>
    <w:rsid w:val="00692E87"/>
    <w:rPr>
      <w:rFonts w:ascii="Calibri" w:hAnsi="Calibri"/>
      <w:sz w:val="20"/>
      <w:szCs w:val="20"/>
      <w:lang w:val="es-MX"/>
    </w:rPr>
  </w:style>
  <w:style w:type="paragraph" w:customStyle="1" w:styleId="Bodytext20">
    <w:name w:val="Body text (2)"/>
    <w:basedOn w:val="Normal"/>
    <w:rsid w:val="00692E87"/>
    <w:pPr>
      <w:shd w:val="clear" w:color="auto" w:fill="FFFFFF"/>
    </w:pPr>
    <w:rPr>
      <w:sz w:val="20"/>
      <w:szCs w:val="20"/>
      <w:lang w:val="es-MX"/>
    </w:rPr>
  </w:style>
  <w:style w:type="paragraph" w:customStyle="1" w:styleId="Standard">
    <w:name w:val="Standard"/>
    <w:rsid w:val="00692E87"/>
    <w:pPr>
      <w:spacing w:after="200" w:line="276" w:lineRule="atLeast"/>
    </w:pPr>
    <w:rPr>
      <w:rFonts w:ascii="Calibri" w:eastAsia="Times New Roman" w:hAnsi="Calibri" w:cs="Times New Roman"/>
      <w:lang w:eastAsia="zh-CN"/>
    </w:rPr>
  </w:style>
  <w:style w:type="paragraph" w:styleId="TDC8">
    <w:name w:val="toc 8"/>
    <w:basedOn w:val="TDC1"/>
    <w:next w:val="Normal"/>
    <w:rsid w:val="00692E87"/>
    <w:pPr>
      <w:tabs>
        <w:tab w:val="clear" w:pos="426"/>
        <w:tab w:val="clear" w:pos="8828"/>
      </w:tabs>
      <w:spacing w:after="0" w:line="240" w:lineRule="auto"/>
      <w:ind w:left="1680"/>
    </w:pPr>
    <w:rPr>
      <w:rFonts w:ascii="TiAes New Roman" w:hAnsi="TiAes New Roman" w:cs="TiAes New Roman"/>
      <w:sz w:val="20"/>
      <w:szCs w:val="20"/>
      <w:lang w:eastAsia="es-MX"/>
    </w:rPr>
  </w:style>
  <w:style w:type="paragraph" w:styleId="TDC7">
    <w:name w:val="toc 7"/>
    <w:basedOn w:val="TDC1"/>
    <w:next w:val="Normal"/>
    <w:rsid w:val="00692E87"/>
    <w:pPr>
      <w:tabs>
        <w:tab w:val="clear" w:pos="426"/>
        <w:tab w:val="clear" w:pos="8828"/>
      </w:tabs>
      <w:spacing w:after="0" w:line="240" w:lineRule="auto"/>
      <w:ind w:left="1440"/>
    </w:pPr>
    <w:rPr>
      <w:rFonts w:ascii="TiAes New Roman" w:hAnsi="TiAes New Roman" w:cs="TiAes New Roman"/>
      <w:sz w:val="20"/>
      <w:szCs w:val="20"/>
      <w:lang w:eastAsia="es-MX"/>
    </w:rPr>
  </w:style>
  <w:style w:type="paragraph" w:styleId="TDC6">
    <w:name w:val="toc 6"/>
    <w:basedOn w:val="TDC1"/>
    <w:next w:val="Normal"/>
    <w:rsid w:val="00692E87"/>
    <w:pPr>
      <w:tabs>
        <w:tab w:val="clear" w:pos="426"/>
        <w:tab w:val="clear" w:pos="8828"/>
      </w:tabs>
      <w:spacing w:after="0" w:line="240" w:lineRule="auto"/>
      <w:ind w:left="1200"/>
    </w:pPr>
    <w:rPr>
      <w:rFonts w:ascii="TiAes New Roman" w:hAnsi="TiAes New Roman" w:cs="TiAes New Roman"/>
      <w:sz w:val="20"/>
      <w:szCs w:val="20"/>
      <w:lang w:eastAsia="es-MX"/>
    </w:rPr>
  </w:style>
  <w:style w:type="paragraph" w:styleId="TDC5">
    <w:name w:val="toc 5"/>
    <w:basedOn w:val="TDC1"/>
    <w:next w:val="Normal"/>
    <w:rsid w:val="00692E87"/>
    <w:pPr>
      <w:tabs>
        <w:tab w:val="clear" w:pos="426"/>
        <w:tab w:val="clear" w:pos="8828"/>
      </w:tabs>
      <w:spacing w:after="0" w:line="240" w:lineRule="auto"/>
      <w:ind w:left="1440"/>
    </w:pPr>
    <w:rPr>
      <w:rFonts w:ascii="TiAes New Roman" w:hAnsi="TiAes New Roman" w:cs="TiAes New Roman"/>
      <w:sz w:val="24"/>
      <w:szCs w:val="20"/>
      <w:lang w:eastAsia="es-MX"/>
    </w:rPr>
  </w:style>
  <w:style w:type="paragraph" w:styleId="TDC4">
    <w:name w:val="toc 4"/>
    <w:basedOn w:val="TDC1"/>
    <w:next w:val="Normal"/>
    <w:rsid w:val="00692E87"/>
    <w:pPr>
      <w:tabs>
        <w:tab w:val="clear" w:pos="426"/>
        <w:tab w:val="clear" w:pos="8828"/>
      </w:tabs>
      <w:spacing w:after="0" w:line="240" w:lineRule="auto"/>
      <w:ind w:left="1080"/>
    </w:pPr>
    <w:rPr>
      <w:rFonts w:ascii="TiAes New Roman" w:hAnsi="TiAes New Roman" w:cs="TiAes New Roman"/>
      <w:sz w:val="24"/>
      <w:szCs w:val="20"/>
      <w:lang w:eastAsia="es-MX"/>
    </w:rPr>
  </w:style>
  <w:style w:type="paragraph" w:styleId="ndice7">
    <w:name w:val="index 7"/>
    <w:basedOn w:val="Normal"/>
    <w:next w:val="Normal"/>
    <w:rsid w:val="00692E87"/>
    <w:pPr>
      <w:ind w:left="1260" w:hanging="180"/>
    </w:pPr>
    <w:rPr>
      <w:rFonts w:ascii="TiAes New Roman" w:hAnsi="TiAes New Roman" w:cs="TiAes New Roman"/>
      <w:szCs w:val="20"/>
      <w:lang w:val="es-MX" w:eastAsia="es-MX"/>
    </w:rPr>
  </w:style>
  <w:style w:type="paragraph" w:styleId="ndice6">
    <w:name w:val="index 6"/>
    <w:basedOn w:val="Normal"/>
    <w:next w:val="Normal"/>
    <w:rsid w:val="00692E87"/>
    <w:pPr>
      <w:ind w:left="1080" w:hanging="180"/>
    </w:pPr>
    <w:rPr>
      <w:rFonts w:ascii="TiAes New Roman" w:hAnsi="TiAes New Roman" w:cs="TiAes New Roman"/>
      <w:szCs w:val="20"/>
      <w:lang w:val="es-MX" w:eastAsia="es-MX"/>
    </w:rPr>
  </w:style>
  <w:style w:type="paragraph" w:styleId="ndice5">
    <w:name w:val="index 5"/>
    <w:basedOn w:val="Normal"/>
    <w:next w:val="Normal"/>
    <w:rsid w:val="00692E87"/>
    <w:pPr>
      <w:ind w:left="900" w:hanging="180"/>
    </w:pPr>
    <w:rPr>
      <w:rFonts w:ascii="TiAes New Roman" w:hAnsi="TiAes New Roman" w:cs="TiAes New Roman"/>
      <w:szCs w:val="20"/>
      <w:lang w:val="es-MX" w:eastAsia="es-MX"/>
    </w:rPr>
  </w:style>
  <w:style w:type="paragraph" w:styleId="ndice4">
    <w:name w:val="index 4"/>
    <w:basedOn w:val="Normal"/>
    <w:next w:val="Normal"/>
    <w:rsid w:val="00692E87"/>
    <w:pPr>
      <w:ind w:left="720" w:hanging="180"/>
    </w:pPr>
    <w:rPr>
      <w:rFonts w:ascii="TiAes New Roman" w:hAnsi="TiAes New Roman" w:cs="TiAes New Roman"/>
      <w:szCs w:val="20"/>
      <w:lang w:val="es-MX" w:eastAsia="es-MX"/>
    </w:rPr>
  </w:style>
  <w:style w:type="paragraph" w:styleId="ndice3">
    <w:name w:val="index 3"/>
    <w:basedOn w:val="Normal"/>
    <w:next w:val="Normal"/>
    <w:rsid w:val="00692E87"/>
    <w:pPr>
      <w:ind w:left="540" w:hanging="180"/>
    </w:pPr>
    <w:rPr>
      <w:rFonts w:ascii="TiAes New Roman" w:hAnsi="TiAes New Roman" w:cs="TiAes New Roman"/>
      <w:szCs w:val="20"/>
      <w:lang w:val="es-MX" w:eastAsia="es-MX"/>
    </w:rPr>
  </w:style>
  <w:style w:type="paragraph" w:styleId="ndice2">
    <w:name w:val="index 2"/>
    <w:basedOn w:val="Normal"/>
    <w:next w:val="Normal"/>
    <w:rsid w:val="00692E87"/>
    <w:pPr>
      <w:ind w:left="360" w:hanging="180"/>
    </w:pPr>
    <w:rPr>
      <w:rFonts w:ascii="TiAes New Roman" w:hAnsi="TiAes New Roman" w:cs="TiAes New Roman"/>
      <w:szCs w:val="20"/>
      <w:lang w:val="es-MX" w:eastAsia="es-MX"/>
    </w:rPr>
  </w:style>
  <w:style w:type="paragraph" w:styleId="ndice1">
    <w:name w:val="index 1"/>
    <w:basedOn w:val="Normal"/>
    <w:next w:val="Normal"/>
    <w:rsid w:val="00692E87"/>
    <w:pPr>
      <w:ind w:left="180" w:hanging="180"/>
    </w:pPr>
    <w:rPr>
      <w:rFonts w:ascii="TiAes New Roman" w:hAnsi="TiAes New Roman" w:cs="TiAes New Roman"/>
      <w:szCs w:val="20"/>
      <w:lang w:val="es-MX" w:eastAsia="es-MX"/>
    </w:rPr>
  </w:style>
  <w:style w:type="paragraph" w:styleId="Ttulodendice">
    <w:name w:val="index heading"/>
    <w:basedOn w:val="Normal"/>
    <w:next w:val="ndice1"/>
    <w:rsid w:val="00692E87"/>
    <w:rPr>
      <w:rFonts w:ascii="CaAibri" w:hAnsi="CaAibri" w:cs="CaAibri"/>
      <w:b/>
      <w:szCs w:val="20"/>
      <w:lang w:val="es-MX" w:eastAsia="es-MX"/>
    </w:rPr>
  </w:style>
  <w:style w:type="paragraph" w:styleId="Sangranormal">
    <w:name w:val="Normal Indent"/>
    <w:basedOn w:val="Normal"/>
    <w:rsid w:val="00692E87"/>
    <w:pPr>
      <w:ind w:left="720"/>
    </w:pPr>
    <w:rPr>
      <w:rFonts w:ascii="TiAes New Roman" w:hAnsi="TiAes New Roman" w:cs="TiAes New Roman"/>
      <w:szCs w:val="20"/>
      <w:lang w:val="es-MX" w:eastAsia="es-MX"/>
    </w:rPr>
  </w:style>
  <w:style w:type="paragraph" w:customStyle="1" w:styleId="BlockText">
    <w:name w:val="Block Text"/>
    <w:basedOn w:val="Normal"/>
    <w:rsid w:val="00692E87"/>
    <w:pPr>
      <w:ind w:left="720" w:right="720"/>
    </w:pPr>
    <w:rPr>
      <w:rFonts w:ascii="TiAes New Roman" w:hAnsi="TiAes New Roman" w:cs="TiAes New Roman"/>
      <w:i/>
      <w:szCs w:val="20"/>
      <w:lang w:val="es-ES_tradnl" w:eastAsia="es-MX"/>
    </w:rPr>
  </w:style>
  <w:style w:type="paragraph" w:customStyle="1" w:styleId="FootnoteTextBlockText">
    <w:name w:val="Footnote Text Block Text"/>
    <w:basedOn w:val="Textonotapie"/>
    <w:rsid w:val="00692E87"/>
    <w:pPr>
      <w:ind w:left="720" w:right="720"/>
    </w:pPr>
    <w:rPr>
      <w:rFonts w:ascii="TiAes New Roman" w:hAnsi="TiAes New Roman" w:cs="TiAes New Roman"/>
      <w:i/>
      <w:lang w:eastAsia="es-MX"/>
    </w:rPr>
  </w:style>
  <w:style w:type="paragraph" w:customStyle="1" w:styleId="Listadevietas2">
    <w:name w:val="Lista de viñetas 2"/>
    <w:basedOn w:val="Normal"/>
    <w:rsid w:val="00692E87"/>
    <w:pPr>
      <w:ind w:left="2880"/>
    </w:pPr>
    <w:rPr>
      <w:rFonts w:ascii="TiAes New Roman" w:hAnsi="TiAes New Roman" w:cs="TiAes New Roman"/>
      <w:szCs w:val="20"/>
      <w:lang w:val="es-ES_tradnl" w:eastAsia="es-MX"/>
    </w:rPr>
  </w:style>
  <w:style w:type="paragraph" w:customStyle="1" w:styleId="Listroman2">
    <w:name w:val="List roman 2"/>
    <w:basedOn w:val="Normal"/>
    <w:rsid w:val="00692E87"/>
    <w:pPr>
      <w:tabs>
        <w:tab w:val="left" w:pos="1440"/>
      </w:tabs>
      <w:ind w:left="1440" w:hanging="720"/>
    </w:pPr>
    <w:rPr>
      <w:rFonts w:ascii="TiAes New Roman" w:hAnsi="TiAes New Roman" w:cs="TiAes New Roman"/>
      <w:szCs w:val="20"/>
      <w:lang w:val="es-MX" w:eastAsia="es-MX"/>
    </w:rPr>
  </w:style>
  <w:style w:type="paragraph" w:customStyle="1" w:styleId="Listroman">
    <w:name w:val="List roman"/>
    <w:basedOn w:val="Normal"/>
    <w:rsid w:val="00692E87"/>
    <w:pPr>
      <w:tabs>
        <w:tab w:val="left" w:pos="1080"/>
      </w:tabs>
      <w:ind w:left="1080" w:hanging="720"/>
    </w:pPr>
    <w:rPr>
      <w:rFonts w:ascii="TiAes New Roman" w:hAnsi="TiAes New Roman" w:cs="TiAes New Roman"/>
      <w:szCs w:val="20"/>
      <w:lang w:val="es-MX" w:eastAsia="es-MX"/>
    </w:rPr>
  </w:style>
  <w:style w:type="paragraph" w:customStyle="1" w:styleId="Listroman3">
    <w:name w:val="List roman 3"/>
    <w:basedOn w:val="Normal"/>
    <w:rsid w:val="00692E87"/>
    <w:pPr>
      <w:tabs>
        <w:tab w:val="left" w:pos="2160"/>
      </w:tabs>
      <w:ind w:left="2160" w:hanging="720"/>
    </w:pPr>
    <w:rPr>
      <w:rFonts w:ascii="TiAes New Roman" w:hAnsi="TiAes New Roman" w:cs="TiAes New Roman"/>
      <w:szCs w:val="20"/>
      <w:lang w:val="es-MX" w:eastAsia="es-MX"/>
    </w:rPr>
  </w:style>
  <w:style w:type="paragraph" w:customStyle="1" w:styleId="Listroman4">
    <w:name w:val="List roman 4"/>
    <w:basedOn w:val="Normal"/>
    <w:rsid w:val="00692E87"/>
    <w:pPr>
      <w:tabs>
        <w:tab w:val="left" w:pos="2880"/>
      </w:tabs>
      <w:ind w:left="2880" w:hanging="720"/>
    </w:pPr>
    <w:rPr>
      <w:rFonts w:ascii="TiAes New Roman" w:hAnsi="TiAes New Roman" w:cs="TiAes New Roman"/>
      <w:szCs w:val="20"/>
      <w:lang w:val="es-MX" w:eastAsia="es-MX"/>
    </w:rPr>
  </w:style>
  <w:style w:type="paragraph" w:customStyle="1" w:styleId="Listroman5">
    <w:name w:val="List roman 5"/>
    <w:basedOn w:val="Normal"/>
    <w:rsid w:val="00692E87"/>
    <w:pPr>
      <w:tabs>
        <w:tab w:val="left" w:pos="3600"/>
      </w:tabs>
      <w:ind w:left="3600" w:hanging="720"/>
    </w:pPr>
    <w:rPr>
      <w:rFonts w:ascii="TiAes New Roman" w:hAnsi="TiAes New Roman" w:cs="TiAes New Roman"/>
      <w:szCs w:val="20"/>
      <w:lang w:val="es-MX" w:eastAsia="es-MX"/>
    </w:rPr>
  </w:style>
  <w:style w:type="paragraph" w:styleId="Bibliografa">
    <w:name w:val="Bibliography"/>
    <w:basedOn w:val="Normal"/>
    <w:next w:val="Normal"/>
    <w:rsid w:val="00692E87"/>
    <w:rPr>
      <w:rFonts w:ascii="TiAes New Roman" w:hAnsi="TiAes New Roman" w:cs="TiAes New Roman"/>
      <w:szCs w:val="20"/>
      <w:lang w:val="es-MX" w:eastAsia="es-MX"/>
    </w:rPr>
  </w:style>
  <w:style w:type="paragraph" w:customStyle="1" w:styleId="BodyTextTable">
    <w:name w:val="Body Text Table"/>
    <w:basedOn w:val="Textonormal"/>
    <w:rsid w:val="00692E87"/>
    <w:pPr>
      <w:spacing w:before="0"/>
      <w:ind w:left="720" w:hanging="720"/>
      <w:jc w:val="left"/>
    </w:pPr>
    <w:rPr>
      <w:rFonts w:ascii="TiAes New Roman" w:hAnsi="TiAes New Roman" w:cs="TiAes New Roman"/>
      <w:color w:val="000000"/>
      <w:sz w:val="20"/>
      <w:szCs w:val="20"/>
      <w:lang w:val="es-ES_tradnl" w:eastAsia="es-MX"/>
    </w:rPr>
  </w:style>
  <w:style w:type="paragraph" w:customStyle="1" w:styleId="Direccin">
    <w:name w:val="Dirección"/>
    <w:basedOn w:val="Normal"/>
    <w:rsid w:val="00692E87"/>
    <w:pPr>
      <w:keepLines/>
      <w:ind w:left="1440" w:right="1440"/>
    </w:pPr>
    <w:rPr>
      <w:rFonts w:ascii="TiAes New Roman" w:hAnsi="TiAes New Roman" w:cs="TiAes New Roman"/>
      <w:szCs w:val="20"/>
      <w:lang w:val="es-MX" w:eastAsia="es-MX"/>
    </w:rPr>
  </w:style>
  <w:style w:type="paragraph" w:customStyle="1" w:styleId="DocumentMap">
    <w:name w:val="Document Map"/>
    <w:basedOn w:val="Normal"/>
    <w:rsid w:val="00692E87"/>
    <w:rPr>
      <w:rFonts w:ascii="TaAoma" w:hAnsi="TaAoma" w:cs="TaAoma"/>
      <w:sz w:val="20"/>
      <w:szCs w:val="20"/>
      <w:lang w:val="es-MX" w:eastAsia="es-MX"/>
    </w:rPr>
  </w:style>
  <w:style w:type="paragraph" w:customStyle="1" w:styleId="E-mailSignature">
    <w:name w:val="E-mail Signature"/>
    <w:basedOn w:val="Normal"/>
    <w:rsid w:val="00692E87"/>
    <w:rPr>
      <w:rFonts w:ascii="TiAes New Roman" w:hAnsi="TiAes New Roman" w:cs="TiAes New Roman"/>
      <w:szCs w:val="20"/>
      <w:lang w:val="es-MX" w:eastAsia="es-MX"/>
    </w:rPr>
  </w:style>
  <w:style w:type="paragraph" w:customStyle="1" w:styleId="Remite">
    <w:name w:val="Remite"/>
    <w:basedOn w:val="Normal"/>
    <w:rsid w:val="00692E87"/>
    <w:rPr>
      <w:rFonts w:ascii="CaAibri" w:hAnsi="CaAibri" w:cs="CaAibri"/>
      <w:sz w:val="20"/>
      <w:szCs w:val="20"/>
      <w:lang w:val="es-MX" w:eastAsia="es-MX"/>
    </w:rPr>
  </w:style>
  <w:style w:type="paragraph" w:customStyle="1" w:styleId="HTMLAddress">
    <w:name w:val="HTML Address"/>
    <w:basedOn w:val="Normal"/>
    <w:rsid w:val="00692E87"/>
    <w:rPr>
      <w:rFonts w:ascii="TiAes New Roman" w:hAnsi="TiAes New Roman" w:cs="TiAes New Roman"/>
      <w:i/>
      <w:szCs w:val="20"/>
      <w:lang w:val="es-MX" w:eastAsia="es-MX"/>
    </w:rPr>
  </w:style>
  <w:style w:type="paragraph" w:customStyle="1" w:styleId="HTMLPreformatted">
    <w:name w:val="HTML Preformatted"/>
    <w:basedOn w:val="Normal"/>
    <w:rsid w:val="00692E87"/>
    <w:rPr>
      <w:rFonts w:ascii="CoAsolas" w:hAnsi="CoAsolas" w:cs="CoAsolas"/>
      <w:sz w:val="20"/>
      <w:szCs w:val="20"/>
      <w:lang w:val="es-MX" w:eastAsia="es-MX"/>
    </w:rPr>
  </w:style>
  <w:style w:type="paragraph" w:customStyle="1" w:styleId="index8">
    <w:name w:val="index 8"/>
    <w:basedOn w:val="Normal"/>
    <w:next w:val="Normal"/>
    <w:rsid w:val="00692E87"/>
    <w:pPr>
      <w:ind w:left="1440" w:hanging="180"/>
    </w:pPr>
    <w:rPr>
      <w:rFonts w:ascii="TiAes New Roman" w:hAnsi="TiAes New Roman" w:cs="TiAes New Roman"/>
      <w:szCs w:val="20"/>
      <w:lang w:val="es-MX" w:eastAsia="es-MX"/>
    </w:rPr>
  </w:style>
  <w:style w:type="paragraph" w:customStyle="1" w:styleId="index9">
    <w:name w:val="index 9"/>
    <w:basedOn w:val="Normal"/>
    <w:next w:val="Normal"/>
    <w:rsid w:val="00692E87"/>
    <w:pPr>
      <w:ind w:left="1620" w:hanging="180"/>
    </w:pPr>
    <w:rPr>
      <w:rFonts w:ascii="TiAes New Roman" w:hAnsi="TiAes New Roman" w:cs="TiAes New Roman"/>
      <w:szCs w:val="20"/>
      <w:lang w:val="es-MX" w:eastAsia="es-MX"/>
    </w:rPr>
  </w:style>
  <w:style w:type="paragraph" w:customStyle="1" w:styleId="Lista">
    <w:name w:val="List a"/>
    <w:basedOn w:val="Lista2"/>
    <w:rsid w:val="00692E87"/>
    <w:pPr>
      <w:spacing w:before="0" w:after="0"/>
      <w:ind w:left="720" w:firstLine="0"/>
      <w:jc w:val="left"/>
    </w:pPr>
    <w:rPr>
      <w:rFonts w:ascii="TiAes New Roman" w:hAnsi="TiAes New Roman" w:cs="TiAes New Roman"/>
      <w:sz w:val="24"/>
      <w:szCs w:val="20"/>
      <w:lang w:val="es-ES_tradnl" w:eastAsia="es-MX"/>
    </w:rPr>
  </w:style>
  <w:style w:type="paragraph" w:customStyle="1" w:styleId="Listadevietas">
    <w:name w:val="Lista de viñetas"/>
    <w:basedOn w:val="Normal"/>
    <w:rsid w:val="00692E87"/>
    <w:pPr>
      <w:tabs>
        <w:tab w:val="left" w:pos="2880"/>
      </w:tabs>
      <w:ind w:left="2880" w:hanging="720"/>
    </w:pPr>
    <w:rPr>
      <w:rFonts w:ascii="TiAes New Roman" w:hAnsi="TiAes New Roman" w:cs="TiAes New Roman"/>
      <w:szCs w:val="20"/>
      <w:lang w:val="es-ES_tradnl" w:eastAsia="es-MX"/>
    </w:rPr>
  </w:style>
  <w:style w:type="paragraph" w:customStyle="1" w:styleId="Listacontinua2">
    <w:name w:val="Lista continua 2"/>
    <w:basedOn w:val="Normal"/>
    <w:rsid w:val="00692E87"/>
    <w:pPr>
      <w:tabs>
        <w:tab w:val="left" w:pos="3600"/>
      </w:tabs>
      <w:ind w:left="3600" w:hanging="720"/>
    </w:pPr>
    <w:rPr>
      <w:rFonts w:ascii="TiAes New Roman" w:hAnsi="TiAes New Roman" w:cs="TiAes New Roman"/>
      <w:szCs w:val="20"/>
      <w:lang w:val="es-ES_tradnl" w:eastAsia="es-MX"/>
    </w:rPr>
  </w:style>
  <w:style w:type="paragraph" w:customStyle="1" w:styleId="Listacontinua">
    <w:name w:val="Lista continua"/>
    <w:basedOn w:val="Normal"/>
    <w:rsid w:val="00692E87"/>
    <w:pPr>
      <w:ind w:left="2880"/>
    </w:pPr>
    <w:rPr>
      <w:rFonts w:ascii="TiAes New Roman" w:hAnsi="TiAes New Roman" w:cs="TiAes New Roman"/>
      <w:szCs w:val="20"/>
      <w:lang w:val="es-ES_tradnl" w:eastAsia="es-MX"/>
    </w:rPr>
  </w:style>
  <w:style w:type="paragraph" w:customStyle="1" w:styleId="Listanumerada2">
    <w:name w:val="Lista numerada 2"/>
    <w:basedOn w:val="Normal"/>
    <w:rsid w:val="00692E87"/>
    <w:pPr>
      <w:ind w:left="3600"/>
    </w:pPr>
    <w:rPr>
      <w:rFonts w:ascii="TiAes New Roman" w:hAnsi="TiAes New Roman" w:cs="TiAes New Roman"/>
      <w:szCs w:val="20"/>
      <w:lang w:val="es-ES_tradnl" w:eastAsia="es-MX"/>
    </w:rPr>
  </w:style>
  <w:style w:type="paragraph" w:customStyle="1" w:styleId="Listanumerada3">
    <w:name w:val="Lista numerada 3"/>
    <w:basedOn w:val="Normal"/>
    <w:rsid w:val="00692E87"/>
    <w:pPr>
      <w:ind w:left="720" w:hanging="720"/>
    </w:pPr>
    <w:rPr>
      <w:rFonts w:ascii="TiAes New Roman" w:hAnsi="TiAes New Roman" w:cs="TiAes New Roman"/>
      <w:szCs w:val="20"/>
      <w:lang w:val="es-ES_tradnl" w:eastAsia="es-MX"/>
    </w:rPr>
  </w:style>
  <w:style w:type="paragraph" w:customStyle="1" w:styleId="Listanumerada4">
    <w:name w:val="Lista numerada 4"/>
    <w:basedOn w:val="Normal"/>
    <w:rsid w:val="00692E87"/>
    <w:pPr>
      <w:tabs>
        <w:tab w:val="left" w:pos="720"/>
      </w:tabs>
      <w:ind w:left="1440" w:hanging="720"/>
    </w:pPr>
    <w:rPr>
      <w:rFonts w:ascii="TiAes New Roman" w:hAnsi="TiAes New Roman" w:cs="TiAes New Roman"/>
      <w:szCs w:val="20"/>
      <w:lang w:val="es-ES_tradnl" w:eastAsia="es-MX"/>
    </w:rPr>
  </w:style>
  <w:style w:type="paragraph" w:customStyle="1" w:styleId="Listanumerada5">
    <w:name w:val="Lista numerada 5"/>
    <w:basedOn w:val="Normal"/>
    <w:rsid w:val="00692E87"/>
    <w:pPr>
      <w:tabs>
        <w:tab w:val="left" w:pos="1080"/>
      </w:tabs>
      <w:ind w:left="2160" w:hanging="720"/>
    </w:pPr>
    <w:rPr>
      <w:rFonts w:ascii="TiAes New Roman" w:hAnsi="TiAes New Roman" w:cs="TiAes New Roman"/>
      <w:szCs w:val="20"/>
      <w:lang w:val="es-ES_tradnl" w:eastAsia="es-MX"/>
    </w:rPr>
  </w:style>
  <w:style w:type="paragraph" w:customStyle="1" w:styleId="Listanumerada">
    <w:name w:val="Lista numerada"/>
    <w:basedOn w:val="Normal"/>
    <w:rsid w:val="00692E87"/>
    <w:pPr>
      <w:tabs>
        <w:tab w:val="left" w:pos="1440"/>
      </w:tabs>
      <w:ind w:left="2880" w:hanging="720"/>
    </w:pPr>
    <w:rPr>
      <w:rFonts w:ascii="TiAes New Roman" w:hAnsi="TiAes New Roman" w:cs="TiAes New Roman"/>
      <w:szCs w:val="20"/>
      <w:lang w:val="es-ES_tradnl" w:eastAsia="es-MX"/>
    </w:rPr>
  </w:style>
  <w:style w:type="paragraph" w:styleId="Lista0">
    <w:name w:val="List"/>
    <w:basedOn w:val="Normal"/>
    <w:rsid w:val="00692E87"/>
    <w:pPr>
      <w:tabs>
        <w:tab w:val="left" w:pos="1800"/>
      </w:tabs>
      <w:ind w:left="4320" w:hanging="720"/>
    </w:pPr>
    <w:rPr>
      <w:rFonts w:ascii="TiAes New Roman" w:hAnsi="TiAes New Roman" w:cs="TiAes New Roman"/>
      <w:szCs w:val="20"/>
      <w:lang w:val="es-ES_tradnl" w:eastAsia="es-MX"/>
    </w:rPr>
  </w:style>
  <w:style w:type="paragraph" w:styleId="Textomacro">
    <w:name w:val="macro"/>
    <w:link w:val="TextomacroCar"/>
    <w:rsid w:val="00692E8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Asolas" w:eastAsia="Times New Roman" w:hAnsi="CoAsolas" w:cs="CoAsolas"/>
      <w:sz w:val="20"/>
      <w:szCs w:val="20"/>
      <w:lang w:val="en-US" w:eastAsia="es-MX"/>
    </w:rPr>
  </w:style>
  <w:style w:type="character" w:customStyle="1" w:styleId="TextomacroCar">
    <w:name w:val="Texto macro Car"/>
    <w:basedOn w:val="Fuentedeprrafopredeter"/>
    <w:link w:val="Textomacro"/>
    <w:rsid w:val="00692E87"/>
    <w:rPr>
      <w:rFonts w:ascii="CoAsolas" w:eastAsia="Times New Roman" w:hAnsi="CoAsolas" w:cs="CoAsolas"/>
      <w:sz w:val="20"/>
      <w:szCs w:val="20"/>
      <w:lang w:val="en-US" w:eastAsia="es-MX"/>
    </w:rPr>
  </w:style>
  <w:style w:type="paragraph" w:customStyle="1" w:styleId="Encabezadodelmensaje">
    <w:name w:val="Encabezado del mensaje"/>
    <w:basedOn w:val="Normal"/>
    <w:rsid w:val="00692E87"/>
    <w:pPr>
      <w:pBdr>
        <w:top w:val="single" w:sz="6" w:space="1" w:color="auto"/>
        <w:left w:val="single" w:sz="6" w:space="1" w:color="auto"/>
        <w:bottom w:val="single" w:sz="6" w:space="1" w:color="auto"/>
        <w:right w:val="single" w:sz="6" w:space="1" w:color="auto"/>
      </w:pBdr>
      <w:shd w:val="pct20" w:color="auto" w:fill="auto"/>
      <w:ind w:left="1080" w:hanging="1080"/>
    </w:pPr>
    <w:rPr>
      <w:rFonts w:ascii="CaAibri" w:hAnsi="CaAibri" w:cs="CaAibri"/>
      <w:szCs w:val="20"/>
      <w:lang w:val="es-MX" w:eastAsia="es-MX"/>
    </w:rPr>
  </w:style>
  <w:style w:type="paragraph" w:customStyle="1" w:styleId="NoteHeading">
    <w:name w:val="Note Heading"/>
    <w:basedOn w:val="Normal"/>
    <w:next w:val="Normal"/>
    <w:rsid w:val="00692E87"/>
    <w:rPr>
      <w:rFonts w:ascii="TiAes New Roman" w:hAnsi="TiAes New Roman" w:cs="TiAes New Roman"/>
      <w:szCs w:val="20"/>
      <w:lang w:val="es-MX" w:eastAsia="es-MX"/>
    </w:rPr>
  </w:style>
  <w:style w:type="paragraph" w:customStyle="1" w:styleId="PlainText">
    <w:name w:val="Plain Text"/>
    <w:basedOn w:val="Normal"/>
    <w:rsid w:val="00692E87"/>
    <w:rPr>
      <w:rFonts w:ascii="CoAsolas" w:hAnsi="CoAsolas" w:cs="CoAsolas"/>
      <w:sz w:val="21"/>
      <w:szCs w:val="20"/>
      <w:lang w:val="es-MX" w:eastAsia="es-MX"/>
    </w:rPr>
  </w:style>
  <w:style w:type="paragraph" w:styleId="Firma">
    <w:name w:val="Signature"/>
    <w:basedOn w:val="Normal"/>
    <w:link w:val="FirmaCar"/>
    <w:rsid w:val="00692E87"/>
    <w:pPr>
      <w:keepNext/>
      <w:keepLines/>
      <w:jc w:val="center"/>
    </w:pPr>
    <w:rPr>
      <w:rFonts w:ascii="TiAes New Roman" w:hAnsi="TiAes New Roman" w:cs="TiAes New Roman"/>
      <w:b/>
      <w:szCs w:val="20"/>
      <w:lang w:val="es-MX" w:eastAsia="es-MX"/>
    </w:rPr>
  </w:style>
  <w:style w:type="character" w:customStyle="1" w:styleId="FirmaCar">
    <w:name w:val="Firma Car"/>
    <w:basedOn w:val="Fuentedeprrafopredeter"/>
    <w:link w:val="Firma"/>
    <w:rsid w:val="00692E87"/>
    <w:rPr>
      <w:rFonts w:ascii="TiAes New Roman" w:eastAsia="Times New Roman" w:hAnsi="TiAes New Roman" w:cs="TiAes New Roman"/>
      <w:b/>
      <w:sz w:val="24"/>
      <w:szCs w:val="20"/>
      <w:lang w:eastAsia="es-MX"/>
    </w:rPr>
  </w:style>
  <w:style w:type="paragraph" w:customStyle="1" w:styleId="TableHeadingRight">
    <w:name w:val="Table Heading Right"/>
    <w:basedOn w:val="Textonormal"/>
    <w:rsid w:val="00692E87"/>
    <w:pPr>
      <w:spacing w:before="0"/>
      <w:ind w:left="720" w:hanging="720"/>
      <w:jc w:val="right"/>
    </w:pPr>
    <w:rPr>
      <w:rFonts w:ascii="TiAes New Roman" w:hAnsi="TiAes New Roman" w:cs="TiAes New Roman"/>
      <w:b/>
      <w:color w:val="auto"/>
      <w:sz w:val="20"/>
      <w:szCs w:val="20"/>
      <w:lang w:val="es-ES_tradnl" w:eastAsia="es-MX"/>
    </w:rPr>
  </w:style>
  <w:style w:type="paragraph" w:customStyle="1" w:styleId="Tabladeautoridades">
    <w:name w:val="Tabla de autoridades"/>
    <w:basedOn w:val="Normal"/>
    <w:next w:val="Normal"/>
    <w:rsid w:val="00692E87"/>
    <w:pPr>
      <w:ind w:left="180" w:hanging="180"/>
    </w:pPr>
    <w:rPr>
      <w:rFonts w:ascii="TiAes New Roman" w:hAnsi="TiAes New Roman" w:cs="TiAes New Roman"/>
      <w:szCs w:val="20"/>
      <w:lang w:val="es-MX" w:eastAsia="es-MX"/>
    </w:rPr>
  </w:style>
  <w:style w:type="paragraph" w:styleId="Tabladeilustraciones">
    <w:name w:val="table of figures"/>
    <w:basedOn w:val="Normal"/>
    <w:next w:val="Normal"/>
    <w:rsid w:val="00692E87"/>
    <w:rPr>
      <w:rFonts w:ascii="TiAes New Roman" w:hAnsi="TiAes New Roman" w:cs="TiAes New Roman"/>
      <w:szCs w:val="20"/>
      <w:lang w:val="es-MX" w:eastAsia="es-MX"/>
    </w:rPr>
  </w:style>
  <w:style w:type="paragraph" w:customStyle="1" w:styleId="Ttulo10">
    <w:name w:val="Título1"/>
    <w:basedOn w:val="Normal"/>
    <w:next w:val="Normal"/>
    <w:rsid w:val="00692E87"/>
    <w:pPr>
      <w:keepNext/>
      <w:spacing w:before="300" w:after="240"/>
      <w:jc w:val="center"/>
    </w:pPr>
    <w:rPr>
      <w:rFonts w:ascii="TiAes New Roman" w:hAnsi="TiAes New Roman" w:cs="TiAes New Roman"/>
      <w:b/>
      <w:caps/>
      <w:spacing w:val="5"/>
      <w:szCs w:val="20"/>
      <w:lang w:val="es-MX" w:eastAsia="es-MX"/>
    </w:rPr>
  </w:style>
  <w:style w:type="paragraph" w:customStyle="1" w:styleId="Encabezadodetda">
    <w:name w:val="Encabezado de tda"/>
    <w:basedOn w:val="Normal"/>
    <w:next w:val="Normal"/>
    <w:rsid w:val="00692E87"/>
    <w:rPr>
      <w:rFonts w:ascii="CaAibri" w:hAnsi="CaAibri" w:cs="CaAibri"/>
      <w:b/>
      <w:szCs w:val="20"/>
      <w:lang w:val="es-MX" w:eastAsia="es-MX"/>
    </w:rPr>
  </w:style>
  <w:style w:type="paragraph" w:customStyle="1" w:styleId="Tdc9">
    <w:name w:val="Tdc 9"/>
    <w:basedOn w:val="TDC1"/>
    <w:next w:val="Normal"/>
    <w:rsid w:val="00692E87"/>
    <w:pPr>
      <w:tabs>
        <w:tab w:val="clear" w:pos="426"/>
        <w:tab w:val="clear" w:pos="8828"/>
      </w:tabs>
      <w:spacing w:after="0" w:line="240" w:lineRule="auto"/>
      <w:ind w:left="1920"/>
    </w:pPr>
    <w:rPr>
      <w:rFonts w:ascii="TiAes New Roman" w:hAnsi="TiAes New Roman" w:cs="TiAes New Roman"/>
      <w:sz w:val="20"/>
      <w:szCs w:val="20"/>
      <w:lang w:eastAsia="es-MX"/>
    </w:rPr>
  </w:style>
  <w:style w:type="paragraph" w:customStyle="1" w:styleId="TOCTitle">
    <w:name w:val="TOC Title"/>
    <w:basedOn w:val="TtulodeTDC"/>
    <w:rsid w:val="00692E87"/>
    <w:pPr>
      <w:tabs>
        <w:tab w:val="left" w:pos="720"/>
      </w:tabs>
      <w:spacing w:before="120" w:after="240" w:line="240" w:lineRule="auto"/>
      <w:jc w:val="center"/>
    </w:pPr>
    <w:rPr>
      <w:rFonts w:ascii="TiAes New Roman" w:hAnsi="TiAes New Roman" w:cs="TiAes New Roman"/>
      <w:bCs w:val="0"/>
      <w:color w:val="auto"/>
      <w:sz w:val="20"/>
      <w:szCs w:val="20"/>
      <w:lang w:eastAsia="es-MX"/>
    </w:rPr>
  </w:style>
  <w:style w:type="paragraph" w:customStyle="1" w:styleId="Firmas">
    <w:name w:val="Firmas"/>
    <w:basedOn w:val="Firma"/>
    <w:rsid w:val="00692E87"/>
  </w:style>
  <w:style w:type="paragraph" w:customStyle="1" w:styleId="Listaconletras1">
    <w:name w:val="Lista con letras 1"/>
    <w:basedOn w:val="Listanumerada3"/>
    <w:rsid w:val="00692E87"/>
    <w:pPr>
      <w:ind w:left="360" w:hanging="360"/>
    </w:pPr>
    <w:rPr>
      <w:lang w:val="es-ES"/>
    </w:rPr>
  </w:style>
  <w:style w:type="paragraph" w:customStyle="1" w:styleId="Listaconletras2">
    <w:name w:val="Lista con letras 2"/>
    <w:basedOn w:val="Listaconletras1"/>
    <w:rsid w:val="00692E87"/>
    <w:pPr>
      <w:tabs>
        <w:tab w:val="left" w:pos="1440"/>
      </w:tabs>
      <w:ind w:left="1440" w:hanging="720"/>
    </w:pPr>
  </w:style>
  <w:style w:type="paragraph" w:customStyle="1" w:styleId="Listaconletras3">
    <w:name w:val="Lista con letras 3"/>
    <w:basedOn w:val="Normal"/>
    <w:rsid w:val="00692E87"/>
    <w:pPr>
      <w:tabs>
        <w:tab w:val="left" w:pos="2160"/>
      </w:tabs>
      <w:ind w:left="2160" w:hanging="720"/>
    </w:pPr>
    <w:rPr>
      <w:rFonts w:ascii="TiAes New Roman" w:hAnsi="TiAes New Roman" w:cs="TiAes New Roman"/>
      <w:szCs w:val="20"/>
      <w:lang w:val="es-MX" w:eastAsia="es-MX"/>
    </w:rPr>
  </w:style>
  <w:style w:type="paragraph" w:customStyle="1" w:styleId="Listaconletras4">
    <w:name w:val="Lista con letras 4"/>
    <w:basedOn w:val="Normal"/>
    <w:rsid w:val="00692E87"/>
    <w:pPr>
      <w:tabs>
        <w:tab w:val="left" w:pos="2880"/>
      </w:tabs>
      <w:ind w:left="2880" w:hanging="720"/>
    </w:pPr>
    <w:rPr>
      <w:rFonts w:ascii="TiAes New Roman" w:hAnsi="TiAes New Roman" w:cs="TiAes New Roman"/>
      <w:szCs w:val="20"/>
      <w:lang w:val="es-MX" w:eastAsia="es-MX"/>
    </w:rPr>
  </w:style>
  <w:style w:type="paragraph" w:customStyle="1" w:styleId="Listaconletras5">
    <w:name w:val="Lista con letras 5"/>
    <w:basedOn w:val="Normal"/>
    <w:rsid w:val="00692E87"/>
    <w:pPr>
      <w:tabs>
        <w:tab w:val="left" w:pos="3600"/>
      </w:tabs>
      <w:ind w:left="3600" w:hanging="720"/>
    </w:pPr>
    <w:rPr>
      <w:rFonts w:ascii="TiAes New Roman" w:hAnsi="TiAes New Roman" w:cs="TiAes New Roman"/>
      <w:szCs w:val="20"/>
      <w:lang w:val="es-MX" w:eastAsia="es-MX"/>
    </w:rPr>
  </w:style>
  <w:style w:type="paragraph" w:customStyle="1" w:styleId="Listaconromanitos">
    <w:name w:val="Lista con romanitos"/>
    <w:basedOn w:val="Normal"/>
    <w:rsid w:val="00692E87"/>
    <w:pPr>
      <w:tabs>
        <w:tab w:val="left" w:pos="720"/>
      </w:tabs>
      <w:ind w:left="720" w:hanging="720"/>
    </w:pPr>
    <w:rPr>
      <w:rFonts w:ascii="TiAes New Roman" w:hAnsi="TiAes New Roman" w:cs="TiAes New Roman"/>
      <w:szCs w:val="20"/>
      <w:lang w:val="es-MX" w:eastAsia="es-MX"/>
    </w:rPr>
  </w:style>
  <w:style w:type="paragraph" w:customStyle="1" w:styleId="Listaconromanitos2">
    <w:name w:val="Lista con romanitos 2"/>
    <w:basedOn w:val="Listaconromanitos"/>
    <w:rsid w:val="00692E87"/>
    <w:pPr>
      <w:tabs>
        <w:tab w:val="clear" w:pos="720"/>
        <w:tab w:val="left" w:pos="1440"/>
      </w:tabs>
      <w:ind w:left="1440"/>
    </w:pPr>
  </w:style>
  <w:style w:type="paragraph" w:customStyle="1" w:styleId="Listaconromanitos3">
    <w:name w:val="Lista con romanitos 3"/>
    <w:basedOn w:val="Normal"/>
    <w:rsid w:val="00692E87"/>
    <w:pPr>
      <w:tabs>
        <w:tab w:val="left" w:pos="2160"/>
      </w:tabs>
      <w:spacing w:after="40"/>
      <w:ind w:left="2160" w:hanging="720"/>
    </w:pPr>
    <w:rPr>
      <w:rFonts w:ascii="TiAes New Roman" w:hAnsi="TiAes New Roman" w:cs="TiAes New Roman"/>
      <w:szCs w:val="20"/>
      <w:lang w:val="es-MX" w:eastAsia="es-MX"/>
    </w:rPr>
  </w:style>
  <w:style w:type="paragraph" w:customStyle="1" w:styleId="Listaconromanitos4">
    <w:name w:val="Lista con romanitos 4"/>
    <w:basedOn w:val="Normal"/>
    <w:rsid w:val="00692E87"/>
    <w:pPr>
      <w:tabs>
        <w:tab w:val="left" w:pos="2880"/>
      </w:tabs>
      <w:ind w:left="2880" w:hanging="720"/>
    </w:pPr>
    <w:rPr>
      <w:rFonts w:ascii="TiAes New Roman" w:hAnsi="TiAes New Roman" w:cs="TiAes New Roman"/>
      <w:szCs w:val="20"/>
      <w:lang w:val="es-MX" w:eastAsia="es-MX"/>
    </w:rPr>
  </w:style>
  <w:style w:type="paragraph" w:customStyle="1" w:styleId="Listaconromanitos5">
    <w:name w:val="Lista con romanitos 5"/>
    <w:basedOn w:val="Listaconromanitos"/>
    <w:rsid w:val="00692E87"/>
    <w:pPr>
      <w:tabs>
        <w:tab w:val="clear" w:pos="720"/>
      </w:tabs>
      <w:ind w:left="3600"/>
    </w:pPr>
  </w:style>
  <w:style w:type="paragraph" w:customStyle="1" w:styleId="Blocktextsangrado">
    <w:name w:val="Block text sangrado"/>
    <w:basedOn w:val="BlockText"/>
    <w:rsid w:val="00692E87"/>
    <w:pPr>
      <w:ind w:left="1440"/>
    </w:pPr>
  </w:style>
  <w:style w:type="paragraph" w:customStyle="1" w:styleId="Encabezadoversin">
    <w:name w:val="Encabezado versión"/>
    <w:basedOn w:val="Normal"/>
    <w:rsid w:val="00692E87"/>
    <w:pPr>
      <w:tabs>
        <w:tab w:val="center" w:pos="4419"/>
        <w:tab w:val="right" w:pos="8838"/>
      </w:tabs>
    </w:pPr>
    <w:rPr>
      <w:rFonts w:ascii="TiAes New Roman" w:hAnsi="TiAes New Roman" w:cs="TiAes New Roman"/>
      <w:b/>
      <w:sz w:val="20"/>
      <w:szCs w:val="20"/>
      <w:lang w:val="es-MX" w:eastAsia="es-MX"/>
    </w:rPr>
  </w:style>
  <w:style w:type="paragraph" w:customStyle="1" w:styleId="Encabezadoestado">
    <w:name w:val="Encabezado estado"/>
    <w:basedOn w:val="Normal"/>
    <w:rsid w:val="00692E87"/>
    <w:pPr>
      <w:tabs>
        <w:tab w:val="center" w:pos="4419"/>
        <w:tab w:val="right" w:pos="8838"/>
      </w:tabs>
      <w:jc w:val="right"/>
    </w:pPr>
    <w:rPr>
      <w:rFonts w:ascii="TiAes New Roman" w:hAnsi="TiAes New Roman" w:cs="TiAes New Roman"/>
      <w:b/>
      <w:sz w:val="20"/>
      <w:szCs w:val="20"/>
      <w:lang w:val="es-MX" w:eastAsia="es-MX"/>
    </w:rPr>
  </w:style>
  <w:style w:type="paragraph" w:customStyle="1" w:styleId="Encabezadocaso">
    <w:name w:val="Encabezado caso"/>
    <w:basedOn w:val="Normal"/>
    <w:rsid w:val="00692E87"/>
    <w:pPr>
      <w:tabs>
        <w:tab w:val="center" w:pos="4419"/>
        <w:tab w:val="right" w:pos="8838"/>
      </w:tabs>
      <w:jc w:val="center"/>
    </w:pPr>
    <w:rPr>
      <w:rFonts w:ascii="TiAes New Roman" w:hAnsi="TiAes New Roman" w:cs="TiAes New Roman"/>
      <w:b/>
      <w:sz w:val="20"/>
      <w:szCs w:val="20"/>
      <w:lang w:val="es-MX" w:eastAsia="es-MX"/>
    </w:rPr>
  </w:style>
  <w:style w:type="paragraph" w:customStyle="1" w:styleId="Textonumerado1">
    <w:name w:val="Texto numerado 1"/>
    <w:basedOn w:val="Normal"/>
    <w:rsid w:val="00692E87"/>
    <w:pPr>
      <w:tabs>
        <w:tab w:val="left" w:pos="720"/>
      </w:tabs>
    </w:pPr>
    <w:rPr>
      <w:rFonts w:ascii="TiAes New Roman" w:hAnsi="TiAes New Roman" w:cs="TiAes New Roman"/>
      <w:szCs w:val="20"/>
      <w:lang w:val="es-MX" w:eastAsia="es-MX"/>
    </w:rPr>
  </w:style>
  <w:style w:type="paragraph" w:customStyle="1" w:styleId="Textonumerado2france">
    <w:name w:val="Texto numerado 2 (france"/>
    <w:basedOn w:val="Textonumerado1"/>
    <w:rsid w:val="00692E87"/>
    <w:pPr>
      <w:ind w:left="720" w:hanging="720"/>
    </w:pPr>
    <w:rPr>
      <w:lang w:val="es-ES_tradnl"/>
    </w:rPr>
  </w:style>
  <w:style w:type="paragraph" w:customStyle="1" w:styleId="Textonumerado3">
    <w:name w:val="Texto numerado 3"/>
    <w:basedOn w:val="Textonumerado1"/>
    <w:rsid w:val="00692E87"/>
    <w:pPr>
      <w:tabs>
        <w:tab w:val="clear" w:pos="720"/>
        <w:tab w:val="left" w:pos="1440"/>
      </w:tabs>
      <w:ind w:left="1440" w:hanging="720"/>
    </w:pPr>
    <w:rPr>
      <w:lang w:val="es-ES_tradnl"/>
    </w:rPr>
  </w:style>
  <w:style w:type="paragraph" w:customStyle="1" w:styleId="CoverTitle">
    <w:name w:val="Cover Title"/>
    <w:basedOn w:val="Normal"/>
    <w:rsid w:val="00692E87"/>
    <w:pPr>
      <w:tabs>
        <w:tab w:val="left" w:pos="720"/>
        <w:tab w:val="left" w:pos="1440"/>
        <w:tab w:val="left" w:pos="2160"/>
        <w:tab w:val="left" w:pos="2880"/>
        <w:tab w:val="left" w:pos="3600"/>
        <w:tab w:val="left" w:pos="4320"/>
      </w:tabs>
      <w:spacing w:before="120" w:after="120"/>
      <w:jc w:val="center"/>
    </w:pPr>
    <w:rPr>
      <w:rFonts w:ascii="TiAes New Roman" w:hAnsi="TiAes New Roman" w:cs="TiAes New Roman"/>
      <w:b/>
      <w:szCs w:val="20"/>
      <w:lang w:val="es-MX" w:eastAsia="es-MX"/>
    </w:rPr>
  </w:style>
  <w:style w:type="paragraph" w:customStyle="1" w:styleId="CoverSubtitle">
    <w:name w:val="Cover Subtitle"/>
    <w:basedOn w:val="Normal"/>
    <w:rsid w:val="00692E87"/>
    <w:pPr>
      <w:tabs>
        <w:tab w:val="left" w:pos="720"/>
        <w:tab w:val="left" w:pos="1440"/>
        <w:tab w:val="left" w:pos="2160"/>
        <w:tab w:val="left" w:pos="2880"/>
        <w:tab w:val="left" w:pos="3600"/>
        <w:tab w:val="left" w:pos="4320"/>
      </w:tabs>
      <w:spacing w:before="120" w:after="120"/>
      <w:jc w:val="center"/>
    </w:pPr>
    <w:rPr>
      <w:rFonts w:ascii="TiAes New Roman" w:hAnsi="TiAes New Roman" w:cs="TiAes New Roman"/>
      <w:szCs w:val="20"/>
      <w:lang w:val="es-MX" w:eastAsia="es-MX"/>
    </w:rPr>
  </w:style>
  <w:style w:type="paragraph" w:customStyle="1" w:styleId="Coverblankpara">
    <w:name w:val="Cover blank para"/>
    <w:basedOn w:val="Normal"/>
    <w:rsid w:val="00692E87"/>
    <w:pPr>
      <w:spacing w:before="120" w:after="120"/>
      <w:jc w:val="center"/>
    </w:pPr>
    <w:rPr>
      <w:rFonts w:ascii="TiAes New Roman" w:hAnsi="TiAes New Roman" w:cs="TiAes New Roman"/>
      <w:szCs w:val="20"/>
      <w:lang w:val="es-ES_tradnl" w:eastAsia="es-MX"/>
    </w:rPr>
  </w:style>
  <w:style w:type="paragraph" w:customStyle="1" w:styleId="Firmasblankpara">
    <w:name w:val="Firmas blank para"/>
    <w:basedOn w:val="Firma"/>
    <w:rsid w:val="00692E87"/>
    <w:pPr>
      <w:jc w:val="both"/>
    </w:pPr>
    <w:rPr>
      <w:b w:val="0"/>
      <w:lang w:val="fr-FR"/>
    </w:rPr>
  </w:style>
  <w:style w:type="paragraph" w:customStyle="1" w:styleId="ListLetter">
    <w:name w:val="List Letter"/>
    <w:basedOn w:val="Lista2"/>
    <w:rsid w:val="00692E87"/>
    <w:pPr>
      <w:tabs>
        <w:tab w:val="left" w:pos="720"/>
      </w:tabs>
      <w:spacing w:before="0" w:after="0"/>
      <w:ind w:left="720" w:hanging="720"/>
      <w:jc w:val="left"/>
    </w:pPr>
    <w:rPr>
      <w:rFonts w:ascii="TiAes New Roman" w:hAnsi="TiAes New Roman" w:cs="TiAes New Roman"/>
      <w:color w:val="000000"/>
      <w:sz w:val="24"/>
      <w:szCs w:val="20"/>
      <w:lang w:val="es-ES_tradnl" w:eastAsia="es-MX"/>
    </w:rPr>
  </w:style>
  <w:style w:type="paragraph" w:customStyle="1" w:styleId="bullets">
    <w:name w:val="bullets"/>
    <w:basedOn w:val="Textonormal"/>
    <w:rsid w:val="00692E87"/>
    <w:pPr>
      <w:tabs>
        <w:tab w:val="left" w:pos="1080"/>
      </w:tabs>
      <w:spacing w:before="0"/>
      <w:ind w:left="1080" w:hanging="360"/>
      <w:jc w:val="left"/>
    </w:pPr>
    <w:rPr>
      <w:rFonts w:ascii="TiAes New Roman" w:hAnsi="TiAes New Roman" w:cs="TiAes New Roman"/>
      <w:color w:val="auto"/>
      <w:szCs w:val="20"/>
      <w:lang w:val="es-ES_tradnl" w:eastAsia="es-MX"/>
    </w:rPr>
  </w:style>
  <w:style w:type="paragraph" w:customStyle="1" w:styleId="Cap">
    <w:name w:val="Cap"/>
    <w:basedOn w:val="Normal"/>
    <w:rsid w:val="00692E87"/>
    <w:pPr>
      <w:keepNext/>
      <w:keepLines/>
      <w:spacing w:before="240" w:after="360"/>
      <w:jc w:val="center"/>
    </w:pPr>
    <w:rPr>
      <w:rFonts w:ascii="ArAal" w:hAnsi="ArAal" w:cs="ArAal"/>
      <w:b/>
      <w:szCs w:val="20"/>
      <w:lang w:val="es-MX" w:eastAsia="es-MX"/>
    </w:rPr>
  </w:style>
  <w:style w:type="paragraph" w:customStyle="1" w:styleId="Sec">
    <w:name w:val="Sec"/>
    <w:basedOn w:val="Normal"/>
    <w:rsid w:val="00692E87"/>
    <w:pPr>
      <w:keepNext/>
      <w:keepLines/>
      <w:spacing w:before="240" w:after="360"/>
      <w:jc w:val="center"/>
    </w:pPr>
    <w:rPr>
      <w:rFonts w:ascii="ArAal" w:hAnsi="ArAal" w:cs="ArAal"/>
      <w:b/>
      <w:szCs w:val="20"/>
      <w:lang w:val="es-MX" w:eastAsia="es-MX"/>
    </w:rPr>
  </w:style>
  <w:style w:type="paragraph" w:customStyle="1" w:styleId="Tit">
    <w:name w:val="Tit"/>
    <w:basedOn w:val="Normal"/>
    <w:rsid w:val="00692E87"/>
    <w:pPr>
      <w:keepNext/>
      <w:keepLines/>
      <w:spacing w:after="240"/>
      <w:jc w:val="center"/>
    </w:pPr>
    <w:rPr>
      <w:rFonts w:ascii="TiAes New Roman" w:hAnsi="TiAes New Roman" w:cs="TiAes New Roman"/>
      <w:b/>
      <w:szCs w:val="20"/>
      <w:lang w:val="es-ES_tradnl" w:eastAsia="es-MX"/>
    </w:rPr>
  </w:style>
  <w:style w:type="paragraph" w:styleId="Subttulo">
    <w:name w:val="Subtitle"/>
    <w:basedOn w:val="Normal"/>
    <w:next w:val="Normal"/>
    <w:link w:val="SubttuloCar"/>
    <w:qFormat/>
    <w:rsid w:val="00692E87"/>
    <w:pPr>
      <w:keepNext/>
      <w:keepLines/>
      <w:spacing w:before="240"/>
      <w:jc w:val="center"/>
    </w:pPr>
    <w:rPr>
      <w:rFonts w:ascii="TiAes New Roman" w:hAnsi="TiAes New Roman" w:cs="TiAes New Roman"/>
      <w:b/>
      <w:spacing w:val="30"/>
      <w:szCs w:val="20"/>
      <w:lang w:val="es-MX" w:eastAsia="es-MX"/>
    </w:rPr>
  </w:style>
  <w:style w:type="character" w:customStyle="1" w:styleId="SubttuloCar">
    <w:name w:val="Subtítulo Car"/>
    <w:basedOn w:val="Fuentedeprrafopredeter"/>
    <w:link w:val="Subttulo"/>
    <w:rsid w:val="00692E87"/>
    <w:rPr>
      <w:rFonts w:ascii="TiAes New Roman" w:eastAsia="Times New Roman" w:hAnsi="TiAes New Roman" w:cs="TiAes New Roman"/>
      <w:b/>
      <w:spacing w:val="30"/>
      <w:sz w:val="24"/>
      <w:szCs w:val="20"/>
      <w:lang w:eastAsia="es-MX"/>
    </w:rPr>
  </w:style>
  <w:style w:type="paragraph" w:customStyle="1" w:styleId="Anotacionespersonales">
    <w:name w:val="Anotaciones personales"/>
    <w:basedOn w:val="Textonormal"/>
    <w:rsid w:val="00692E87"/>
    <w:pPr>
      <w:spacing w:before="0" w:line="240" w:lineRule="exact"/>
      <w:ind w:left="720" w:hanging="360"/>
      <w:jc w:val="left"/>
    </w:pPr>
    <w:rPr>
      <w:rFonts w:ascii="ArAhitects Daughter" w:hAnsi="ArAhitects Daughter" w:cs="ArAhitects Daughter"/>
      <w:color w:val="808080"/>
      <w:szCs w:val="20"/>
      <w:lang w:val="es-ES_tradnl" w:eastAsia="es-MX"/>
    </w:rPr>
  </w:style>
  <w:style w:type="paragraph" w:customStyle="1" w:styleId="Asunto">
    <w:name w:val="Asunto"/>
    <w:basedOn w:val="Normal"/>
    <w:rsid w:val="00692E87"/>
    <w:rPr>
      <w:rFonts w:ascii="TiAes New Roman" w:hAnsi="TiAes New Roman" w:cs="TiAes New Roman"/>
      <w:b/>
      <w:sz w:val="20"/>
      <w:szCs w:val="20"/>
      <w:lang w:val="es-MX" w:eastAsia="es-MX"/>
    </w:rPr>
  </w:style>
  <w:style w:type="paragraph" w:customStyle="1" w:styleId="BodyTextFirstIndent">
    <w:name w:val="Body Text First Indent"/>
    <w:basedOn w:val="Textonormal"/>
    <w:rsid w:val="00692E87"/>
    <w:pPr>
      <w:spacing w:before="0"/>
      <w:ind w:left="720" w:hanging="360"/>
      <w:jc w:val="left"/>
    </w:pPr>
    <w:rPr>
      <w:rFonts w:ascii="TiAes New Roman" w:hAnsi="TiAes New Roman" w:cs="TiAes New Roman"/>
      <w:color w:val="auto"/>
      <w:szCs w:val="20"/>
      <w:lang w:val="es-ES_tradnl" w:eastAsia="es-MX"/>
    </w:rPr>
  </w:style>
  <w:style w:type="paragraph" w:customStyle="1" w:styleId="cc">
    <w:name w:val="cc"/>
    <w:basedOn w:val="Normal"/>
    <w:rsid w:val="00692E87"/>
    <w:pPr>
      <w:ind w:left="720" w:hanging="720"/>
    </w:pPr>
    <w:rPr>
      <w:rFonts w:ascii="TiAes New Roman" w:hAnsi="TiAes New Roman" w:cs="TiAes New Roman"/>
      <w:sz w:val="20"/>
      <w:szCs w:val="20"/>
      <w:lang w:val="es-MX" w:eastAsia="es-MX"/>
    </w:rPr>
  </w:style>
  <w:style w:type="paragraph" w:styleId="Cierre">
    <w:name w:val="Closing"/>
    <w:basedOn w:val="Normal"/>
    <w:link w:val="CierreCar"/>
    <w:rsid w:val="00692E87"/>
    <w:pPr>
      <w:ind w:left="4320"/>
    </w:pPr>
    <w:rPr>
      <w:rFonts w:ascii="TiAes New Roman" w:hAnsi="TiAes New Roman" w:cs="TiAes New Roman"/>
      <w:szCs w:val="20"/>
      <w:lang w:val="es-MX" w:eastAsia="es-MX"/>
    </w:rPr>
  </w:style>
  <w:style w:type="character" w:customStyle="1" w:styleId="CierreCar">
    <w:name w:val="Cierre Car"/>
    <w:basedOn w:val="Fuentedeprrafopredeter"/>
    <w:link w:val="Cierre"/>
    <w:rsid w:val="00692E87"/>
    <w:rPr>
      <w:rFonts w:ascii="TiAes New Roman" w:eastAsia="Times New Roman" w:hAnsi="TiAes New Roman" w:cs="TiAes New Roman"/>
      <w:sz w:val="24"/>
      <w:szCs w:val="20"/>
      <w:lang w:eastAsia="es-MX"/>
    </w:rPr>
  </w:style>
  <w:style w:type="paragraph" w:customStyle="1" w:styleId="Contact">
    <w:name w:val="Contact"/>
    <w:basedOn w:val="Normal"/>
    <w:rsid w:val="00692E87"/>
    <w:pPr>
      <w:spacing w:line="200" w:lineRule="exact"/>
    </w:pPr>
    <w:rPr>
      <w:rFonts w:ascii="TiAes New Roman" w:hAnsi="TiAes New Roman" w:cs="TiAes New Roman"/>
      <w:color w:val="C0C0C0"/>
      <w:sz w:val="18"/>
      <w:szCs w:val="20"/>
      <w:lang w:val="es-MX" w:eastAsia="es-MX"/>
    </w:rPr>
  </w:style>
  <w:style w:type="paragraph" w:customStyle="1" w:styleId="Date">
    <w:name w:val="Date"/>
    <w:basedOn w:val="Normal"/>
    <w:next w:val="Normal"/>
    <w:rsid w:val="00692E87"/>
    <w:pPr>
      <w:jc w:val="right"/>
    </w:pPr>
    <w:rPr>
      <w:rFonts w:ascii="TiAes New Roman" w:hAnsi="TiAes New Roman" w:cs="TiAes New Roman"/>
      <w:szCs w:val="20"/>
      <w:lang w:val="es-MX" w:eastAsia="es-MX"/>
    </w:rPr>
  </w:style>
  <w:style w:type="paragraph" w:customStyle="1" w:styleId="Header-Right">
    <w:name w:val="Header-Right"/>
    <w:basedOn w:val="Normal"/>
    <w:rsid w:val="00692E87"/>
    <w:pPr>
      <w:ind w:right="43"/>
      <w:jc w:val="right"/>
    </w:pPr>
    <w:rPr>
      <w:rFonts w:ascii="CaAibri" w:hAnsi="CaAibri" w:cs="CaAibri"/>
      <w:color w:val="000080"/>
      <w:sz w:val="20"/>
      <w:szCs w:val="20"/>
      <w:lang w:val="es-MX" w:eastAsia="es-MX"/>
    </w:rPr>
  </w:style>
  <w:style w:type="paragraph" w:customStyle="1" w:styleId="Header-Center">
    <w:name w:val="Header-Center"/>
    <w:basedOn w:val="Header-Right"/>
    <w:rsid w:val="00692E87"/>
    <w:pPr>
      <w:ind w:right="0"/>
      <w:jc w:val="center"/>
    </w:pPr>
  </w:style>
  <w:style w:type="paragraph" w:customStyle="1" w:styleId="Header-Left">
    <w:name w:val="Header-Left"/>
    <w:basedOn w:val="Normal"/>
    <w:rsid w:val="00692E87"/>
    <w:rPr>
      <w:rFonts w:ascii="CaAibri" w:hAnsi="CaAibri" w:cs="CaAibri"/>
      <w:color w:val="000080"/>
      <w:sz w:val="20"/>
      <w:szCs w:val="20"/>
      <w:lang w:val="es-MX" w:eastAsia="es-MX"/>
    </w:rPr>
  </w:style>
  <w:style w:type="paragraph" w:styleId="Citadestacada">
    <w:name w:val="Intense Quote"/>
    <w:basedOn w:val="Normal"/>
    <w:next w:val="Normal"/>
    <w:link w:val="CitadestacadaCar"/>
    <w:qFormat/>
    <w:rsid w:val="00692E87"/>
    <w:pPr>
      <w:pBdr>
        <w:bottom w:val="single" w:sz="6" w:space="4" w:color="C0C0C0"/>
      </w:pBdr>
      <w:spacing w:before="200" w:after="280"/>
      <w:ind w:left="936" w:right="936"/>
    </w:pPr>
    <w:rPr>
      <w:rFonts w:ascii="TiAes New Roman" w:hAnsi="TiAes New Roman" w:cs="TiAes New Roman"/>
      <w:b/>
      <w:i/>
      <w:color w:val="C0C0C0"/>
      <w:szCs w:val="20"/>
      <w:lang w:val="es-MX" w:eastAsia="es-MX"/>
    </w:rPr>
  </w:style>
  <w:style w:type="character" w:customStyle="1" w:styleId="CitadestacadaCar">
    <w:name w:val="Cita destacada Car"/>
    <w:basedOn w:val="Fuentedeprrafopredeter"/>
    <w:link w:val="Citadestacada"/>
    <w:rsid w:val="00692E87"/>
    <w:rPr>
      <w:rFonts w:ascii="TiAes New Roman" w:eastAsia="Times New Roman" w:hAnsi="TiAes New Roman" w:cs="TiAes New Roman"/>
      <w:b/>
      <w:i/>
      <w:color w:val="C0C0C0"/>
      <w:sz w:val="24"/>
      <w:szCs w:val="20"/>
      <w:lang w:eastAsia="es-MX"/>
    </w:rPr>
  </w:style>
  <w:style w:type="paragraph" w:customStyle="1" w:styleId="Listlettera">
    <w:name w:val="List letter a"/>
    <w:basedOn w:val="Lista2"/>
    <w:rsid w:val="00692E87"/>
    <w:pPr>
      <w:spacing w:before="0" w:after="0"/>
      <w:ind w:left="720" w:firstLine="0"/>
      <w:jc w:val="left"/>
    </w:pPr>
    <w:rPr>
      <w:rFonts w:ascii="TiAes New Roman" w:hAnsi="TiAes New Roman" w:cs="TiAes New Roman"/>
      <w:sz w:val="24"/>
      <w:szCs w:val="20"/>
      <w:lang w:val="es-ES_tradnl" w:eastAsia="es-MX"/>
    </w:rPr>
  </w:style>
  <w:style w:type="paragraph" w:customStyle="1" w:styleId="Nombre">
    <w:name w:val="Nombre"/>
    <w:basedOn w:val="Normal"/>
    <w:rsid w:val="00692E87"/>
    <w:rPr>
      <w:rFonts w:ascii="TiAes New Roman" w:hAnsi="TiAes New Roman" w:cs="TiAes New Roman"/>
      <w:b/>
      <w:color w:val="000000"/>
      <w:szCs w:val="20"/>
      <w:lang w:val="es-MX" w:eastAsia="es-MX"/>
    </w:rPr>
  </w:style>
  <w:style w:type="paragraph" w:styleId="Cita">
    <w:name w:val="Quote"/>
    <w:basedOn w:val="Normal"/>
    <w:next w:val="Normal"/>
    <w:link w:val="CitaCar"/>
    <w:qFormat/>
    <w:rsid w:val="00692E87"/>
    <w:rPr>
      <w:rFonts w:ascii="TiAes New Roman" w:hAnsi="TiAes New Roman" w:cs="TiAes New Roman"/>
      <w:i/>
      <w:szCs w:val="20"/>
      <w:lang w:val="es-MX" w:eastAsia="es-MX"/>
    </w:rPr>
  </w:style>
  <w:style w:type="character" w:customStyle="1" w:styleId="CitaCar">
    <w:name w:val="Cita Car"/>
    <w:basedOn w:val="Fuentedeprrafopredeter"/>
    <w:link w:val="Cita"/>
    <w:rsid w:val="00692E87"/>
    <w:rPr>
      <w:rFonts w:ascii="TiAes New Roman" w:eastAsia="Times New Roman" w:hAnsi="TiAes New Roman" w:cs="TiAes New Roman"/>
      <w:i/>
      <w:sz w:val="24"/>
      <w:szCs w:val="20"/>
      <w:lang w:eastAsia="es-MX"/>
    </w:rPr>
  </w:style>
  <w:style w:type="paragraph" w:customStyle="1" w:styleId="DocNumber">
    <w:name w:val="DocNumber"/>
    <w:basedOn w:val="Piedepgina"/>
    <w:rsid w:val="00692E87"/>
    <w:pPr>
      <w:tabs>
        <w:tab w:val="clear" w:pos="4419"/>
        <w:tab w:val="clear" w:pos="8838"/>
        <w:tab w:val="center" w:pos="4252"/>
        <w:tab w:val="right" w:pos="8504"/>
        <w:tab w:val="right" w:pos="9360"/>
      </w:tabs>
      <w:spacing w:before="60" w:after="60" w:line="360" w:lineRule="atLeast"/>
    </w:pPr>
    <w:rPr>
      <w:rFonts w:ascii="ArAal" w:hAnsi="ArAal" w:cs="ArAal"/>
      <w:sz w:val="14"/>
      <w:szCs w:val="20"/>
      <w:lang w:val="es-MX" w:eastAsia="es-MX"/>
    </w:rPr>
  </w:style>
  <w:style w:type="paragraph" w:customStyle="1" w:styleId="Tablas1">
    <w:name w:val="Tablas1"/>
    <w:basedOn w:val="Normal"/>
    <w:rsid w:val="00692E87"/>
    <w:rPr>
      <w:rFonts w:ascii="CaAibri" w:hAnsi="CaAibri" w:cs="CaAibri"/>
      <w:sz w:val="20"/>
      <w:szCs w:val="20"/>
      <w:lang w:val="es-MX" w:eastAsia="es-MX"/>
    </w:rPr>
  </w:style>
  <w:style w:type="paragraph" w:customStyle="1" w:styleId="LesserTitle">
    <w:name w:val="Lesser Title"/>
    <w:basedOn w:val="Ttulo10"/>
    <w:next w:val="Normal"/>
    <w:rsid w:val="00692E87"/>
    <w:pPr>
      <w:keepLines/>
      <w:pageBreakBefore/>
      <w:spacing w:before="240" w:after="360"/>
    </w:pPr>
    <w:rPr>
      <w:caps w:val="0"/>
      <w:spacing w:val="0"/>
    </w:rPr>
  </w:style>
  <w:style w:type="paragraph" w:customStyle="1" w:styleId="Subheading4">
    <w:name w:val="Subheading 4"/>
    <w:basedOn w:val="Normal"/>
    <w:next w:val="Textonormal"/>
    <w:rsid w:val="00692E87"/>
    <w:pPr>
      <w:keepNext/>
      <w:keepLines/>
      <w:ind w:left="1440"/>
    </w:pPr>
    <w:rPr>
      <w:rFonts w:ascii="TiAes New Roman" w:hAnsi="TiAes New Roman" w:cs="TiAes New Roman"/>
      <w:i/>
      <w:color w:val="000000"/>
      <w:szCs w:val="20"/>
      <w:lang w:val="es-MX" w:eastAsia="es-MX"/>
    </w:rPr>
  </w:style>
  <w:style w:type="paragraph" w:customStyle="1" w:styleId="s">
    <w:name w:val="s"/>
    <w:basedOn w:val="Normal"/>
    <w:rsid w:val="00692E87"/>
    <w:rPr>
      <w:rFonts w:ascii="TiAes New Roman" w:hAnsi="TiAes New Roman" w:cs="TiAes New Roman"/>
      <w:szCs w:val="20"/>
      <w:lang w:val="es-MX" w:eastAsia="es-MX"/>
    </w:rPr>
  </w:style>
  <w:style w:type="paragraph" w:customStyle="1" w:styleId="Seccingeneral">
    <w:name w:val="Sección general"/>
    <w:basedOn w:val="Normal"/>
    <w:rsid w:val="00692E87"/>
    <w:pPr>
      <w:keepNext/>
      <w:keepLines/>
      <w:spacing w:before="240"/>
      <w:jc w:val="center"/>
    </w:pPr>
    <w:rPr>
      <w:rFonts w:ascii="TiAes New Roman" w:hAnsi="TiAes New Roman" w:cs="TiAes New Roman"/>
      <w:b/>
      <w:szCs w:val="20"/>
      <w:lang w:val="es-MX" w:eastAsia="es-MX"/>
    </w:rPr>
  </w:style>
  <w:style w:type="paragraph" w:customStyle="1" w:styleId="Subttuloheader">
    <w:name w:val="Subtítulo header"/>
    <w:basedOn w:val="Normal"/>
    <w:next w:val="Textonormal"/>
    <w:rsid w:val="00692E87"/>
    <w:pPr>
      <w:keepNext/>
      <w:keepLines/>
      <w:spacing w:before="240"/>
    </w:pPr>
    <w:rPr>
      <w:rFonts w:ascii="TiAes New Roman" w:hAnsi="TiAes New Roman" w:cs="TiAes New Roman"/>
      <w:i/>
      <w:szCs w:val="20"/>
      <w:lang w:val="es-MX" w:eastAsia="es-MX"/>
    </w:rPr>
  </w:style>
  <w:style w:type="paragraph" w:customStyle="1" w:styleId="TPP-Captulo">
    <w:name w:val="TPP - Capítulo"/>
    <w:rsid w:val="00692E87"/>
    <w:pPr>
      <w:keepNext/>
      <w:keepLines/>
      <w:spacing w:after="240" w:line="259" w:lineRule="atLeast"/>
      <w:jc w:val="center"/>
    </w:pPr>
    <w:rPr>
      <w:rFonts w:ascii="TiAes New Roman" w:eastAsia="Times New Roman" w:hAnsi="TiAes New Roman" w:cs="TiAes New Roman"/>
      <w:b/>
      <w:sz w:val="24"/>
      <w:szCs w:val="20"/>
      <w:lang w:val="es-ES_tradnl" w:eastAsia="es-MX"/>
    </w:rPr>
  </w:style>
  <w:style w:type="paragraph" w:customStyle="1" w:styleId="TPP-Artculo">
    <w:name w:val="TPP - Artículo"/>
    <w:next w:val="Textonormal"/>
    <w:rsid w:val="00692E87"/>
    <w:pPr>
      <w:keepNext/>
      <w:keepLines/>
      <w:spacing w:before="360" w:after="120" w:line="259" w:lineRule="atLeast"/>
    </w:pPr>
    <w:rPr>
      <w:rFonts w:ascii="TiAes New Roman" w:eastAsia="Times New Roman" w:hAnsi="TiAes New Roman" w:cs="TiAes New Roman"/>
      <w:b/>
      <w:sz w:val="24"/>
      <w:szCs w:val="20"/>
      <w:lang w:val="es-ES_tradnl" w:eastAsia="es-MX"/>
    </w:rPr>
  </w:style>
  <w:style w:type="paragraph" w:customStyle="1" w:styleId="TPP-Definicin">
    <w:name w:val="TPP - Definición"/>
    <w:basedOn w:val="Normal"/>
    <w:rsid w:val="00692E87"/>
    <w:rPr>
      <w:rFonts w:ascii="TiAes New Roman" w:hAnsi="TiAes New Roman" w:cs="TiAes New Roman"/>
      <w:szCs w:val="20"/>
      <w:lang w:val="es-MX" w:eastAsia="es-MX"/>
    </w:rPr>
  </w:style>
  <w:style w:type="paragraph" w:customStyle="1" w:styleId="TPP-Lista">
    <w:name w:val="TPP - List (a)"/>
    <w:rsid w:val="00692E87"/>
    <w:pPr>
      <w:spacing w:before="120" w:after="120" w:line="240" w:lineRule="auto"/>
      <w:jc w:val="both"/>
    </w:pPr>
    <w:rPr>
      <w:rFonts w:ascii="TiAes New Roman" w:eastAsia="Times New Roman" w:hAnsi="TiAes New Roman" w:cs="TiAes New Roman"/>
      <w:sz w:val="24"/>
      <w:szCs w:val="20"/>
      <w:lang w:val="es-ES_tradnl" w:eastAsia="es-MX"/>
    </w:rPr>
  </w:style>
  <w:style w:type="paragraph" w:customStyle="1" w:styleId="TPP-ListA0">
    <w:name w:val="TPP - List (A)"/>
    <w:rsid w:val="00692E87"/>
    <w:pPr>
      <w:spacing w:before="120" w:after="120" w:line="240" w:lineRule="auto"/>
      <w:ind w:left="720" w:hanging="360"/>
      <w:jc w:val="both"/>
    </w:pPr>
    <w:rPr>
      <w:rFonts w:ascii="TiAes New Roman" w:eastAsia="Times New Roman" w:hAnsi="TiAes New Roman" w:cs="TiAes New Roman"/>
      <w:sz w:val="24"/>
      <w:szCs w:val="20"/>
      <w:lang w:val="en-CA" w:eastAsia="es-MX"/>
    </w:rPr>
  </w:style>
  <w:style w:type="paragraph" w:customStyle="1" w:styleId="TPP-Seccin">
    <w:name w:val="TPP - Sección"/>
    <w:next w:val="Textonormal"/>
    <w:rsid w:val="00692E87"/>
    <w:pPr>
      <w:keepNext/>
      <w:keepLines/>
      <w:spacing w:before="480" w:after="240" w:line="259" w:lineRule="atLeast"/>
      <w:jc w:val="center"/>
    </w:pPr>
    <w:rPr>
      <w:rFonts w:ascii="TiAes New Roman" w:eastAsia="Times New Roman" w:hAnsi="TiAes New Roman" w:cs="TiAes New Roman"/>
      <w:b/>
      <w:sz w:val="24"/>
      <w:szCs w:val="20"/>
      <w:lang w:val="es-ES_tradnl" w:eastAsia="es-MX"/>
    </w:rPr>
  </w:style>
  <w:style w:type="paragraph" w:customStyle="1" w:styleId="TPP-Textodecuerpos1">
    <w:name w:val="TPP - Texto de cuerpo s1"/>
    <w:basedOn w:val="Normal"/>
    <w:rsid w:val="00692E87"/>
    <w:pPr>
      <w:spacing w:after="240"/>
      <w:ind w:firstLine="720"/>
    </w:pPr>
    <w:rPr>
      <w:rFonts w:ascii="TiAes New Roman" w:hAnsi="TiAes New Roman" w:cs="TiAes New Roman"/>
      <w:szCs w:val="20"/>
      <w:lang w:val="es-MX" w:eastAsia="es-MX"/>
    </w:rPr>
  </w:style>
  <w:style w:type="paragraph" w:customStyle="1" w:styleId="Secciones">
    <w:name w:val="Secciones"/>
    <w:basedOn w:val="Normal"/>
    <w:rsid w:val="00692E87"/>
    <w:pPr>
      <w:keepNext/>
      <w:keepLines/>
      <w:spacing w:before="360" w:after="240"/>
      <w:jc w:val="center"/>
    </w:pPr>
    <w:rPr>
      <w:rFonts w:ascii="TiAes New Roman" w:hAnsi="TiAes New Roman" w:cs="TiAes New Roman"/>
      <w:b/>
      <w:szCs w:val="20"/>
      <w:lang w:val="es-MX" w:eastAsia="es-MX"/>
    </w:rPr>
  </w:style>
  <w:style w:type="paragraph" w:customStyle="1" w:styleId="Listaconletras">
    <w:name w:val="Lista con letras"/>
    <w:basedOn w:val="Normal"/>
    <w:rsid w:val="00692E87"/>
    <w:pPr>
      <w:ind w:left="360" w:hanging="360"/>
    </w:pPr>
    <w:rPr>
      <w:rFonts w:ascii="TiAes New Roman" w:hAnsi="TiAes New Roman" w:cs="TiAes New Roman"/>
      <w:szCs w:val="20"/>
      <w:lang w:val="es-MX" w:eastAsia="es-MX"/>
    </w:rPr>
  </w:style>
  <w:style w:type="paragraph" w:customStyle="1" w:styleId="BodyTextnoindent">
    <w:name w:val="Body Text (no indent)"/>
    <w:basedOn w:val="Textonormal"/>
    <w:rsid w:val="00692E87"/>
    <w:pPr>
      <w:spacing w:before="0"/>
      <w:ind w:left="720" w:hanging="360"/>
      <w:jc w:val="left"/>
    </w:pPr>
    <w:rPr>
      <w:rFonts w:ascii="CaAbria" w:hAnsi="CaAbria" w:cs="CaAbria"/>
      <w:color w:val="auto"/>
      <w:szCs w:val="20"/>
      <w:lang w:val="es-ES_tradnl" w:eastAsia="es-MX"/>
    </w:rPr>
  </w:style>
  <w:style w:type="paragraph" w:customStyle="1" w:styleId="Listletter2">
    <w:name w:val="List letter 2"/>
    <w:basedOn w:val="Normal"/>
    <w:rsid w:val="00692E87"/>
    <w:pPr>
      <w:tabs>
        <w:tab w:val="left" w:pos="220"/>
        <w:tab w:val="left" w:pos="720"/>
        <w:tab w:val="left" w:pos="1440"/>
        <w:tab w:val="left" w:pos="2160"/>
        <w:tab w:val="left" w:pos="2880"/>
        <w:tab w:val="left" w:pos="3600"/>
        <w:tab w:val="left" w:pos="4320"/>
      </w:tabs>
      <w:ind w:left="1440" w:hanging="720"/>
    </w:pPr>
    <w:rPr>
      <w:rFonts w:ascii="TiAes New Roman" w:hAnsi="TiAes New Roman" w:cs="TiAes New Roman"/>
      <w:szCs w:val="20"/>
      <w:lang w:val="es-ES_tradnl" w:eastAsia="es-MX"/>
    </w:rPr>
  </w:style>
  <w:style w:type="paragraph" w:customStyle="1" w:styleId="Listletter3">
    <w:name w:val="List letter 3"/>
    <w:basedOn w:val="Normal"/>
    <w:rsid w:val="00692E87"/>
    <w:pPr>
      <w:tabs>
        <w:tab w:val="left" w:pos="220"/>
        <w:tab w:val="left" w:pos="720"/>
        <w:tab w:val="left" w:pos="2160"/>
        <w:tab w:val="left" w:pos="2880"/>
        <w:tab w:val="left" w:pos="3600"/>
        <w:tab w:val="left" w:pos="4320"/>
      </w:tabs>
      <w:ind w:left="2160" w:hanging="720"/>
    </w:pPr>
    <w:rPr>
      <w:rFonts w:ascii="TiAes New Roman" w:hAnsi="TiAes New Roman" w:cs="TiAes New Roman"/>
      <w:szCs w:val="20"/>
      <w:lang w:val="es-ES_tradnl" w:eastAsia="es-MX"/>
    </w:rPr>
  </w:style>
  <w:style w:type="paragraph" w:customStyle="1" w:styleId="Textonumerado2">
    <w:name w:val="Texto numerado 2"/>
    <w:basedOn w:val="Textonumerado1"/>
    <w:rsid w:val="00692E87"/>
    <w:pPr>
      <w:ind w:left="720" w:hanging="720"/>
    </w:pPr>
    <w:rPr>
      <w:lang w:val="es-ES_tradnl"/>
    </w:rPr>
  </w:style>
  <w:style w:type="paragraph" w:customStyle="1" w:styleId="Heading">
    <w:name w:val="Heading"/>
    <w:basedOn w:val="Standard"/>
    <w:next w:val="Textbody"/>
    <w:rsid w:val="00692E87"/>
    <w:pPr>
      <w:keepNext/>
      <w:spacing w:before="240" w:after="120" w:line="259" w:lineRule="atLeast"/>
    </w:pPr>
    <w:rPr>
      <w:rFonts w:ascii="ArAal" w:hAnsi="ArAal" w:cs="ArAal"/>
      <w:sz w:val="28"/>
      <w:szCs w:val="20"/>
      <w:lang w:eastAsia="es-MX"/>
    </w:rPr>
  </w:style>
  <w:style w:type="paragraph" w:customStyle="1" w:styleId="Textbody">
    <w:name w:val="Text body"/>
    <w:basedOn w:val="Standard"/>
    <w:rsid w:val="00692E87"/>
    <w:pPr>
      <w:spacing w:after="120" w:line="259" w:lineRule="atLeast"/>
    </w:pPr>
    <w:rPr>
      <w:rFonts w:ascii="CaAibri" w:hAnsi="CaAibri" w:cs="CaAibri"/>
      <w:szCs w:val="20"/>
      <w:lang w:eastAsia="es-MX"/>
    </w:rPr>
  </w:style>
  <w:style w:type="paragraph" w:customStyle="1" w:styleId="Index">
    <w:name w:val="Index"/>
    <w:basedOn w:val="Standard"/>
    <w:rsid w:val="00692E87"/>
    <w:pPr>
      <w:suppressLineNumbers/>
      <w:spacing w:after="160" w:line="259" w:lineRule="atLeast"/>
    </w:pPr>
    <w:rPr>
      <w:rFonts w:ascii="CaAibri" w:hAnsi="CaAibri" w:cs="CaAibri"/>
      <w:szCs w:val="20"/>
      <w:lang w:eastAsia="es-MX"/>
    </w:rPr>
  </w:style>
  <w:style w:type="paragraph" w:customStyle="1" w:styleId="Footnote">
    <w:name w:val="Footnote"/>
    <w:rsid w:val="00692E87"/>
    <w:pPr>
      <w:spacing w:after="0" w:line="240" w:lineRule="auto"/>
    </w:pPr>
    <w:rPr>
      <w:rFonts w:ascii="HeAvetica" w:eastAsia="Times New Roman" w:hAnsi="HeAvetica" w:cs="HeAvetica"/>
      <w:sz w:val="20"/>
      <w:szCs w:val="20"/>
      <w:lang w:val="en-US" w:eastAsia="es-MX"/>
    </w:rPr>
  </w:style>
  <w:style w:type="paragraph" w:customStyle="1" w:styleId="BodyTexttonumber">
    <w:name w:val="Body Text (to number)"/>
    <w:rsid w:val="00692E87"/>
    <w:pPr>
      <w:spacing w:before="60" w:after="60" w:line="360" w:lineRule="atLeast"/>
      <w:ind w:firstLine="360"/>
      <w:jc w:val="both"/>
    </w:pPr>
    <w:rPr>
      <w:rFonts w:ascii="HeAvetica" w:eastAsia="Times New Roman" w:hAnsi="HeAvetica" w:cs="HeAvetica"/>
      <w:sz w:val="24"/>
      <w:szCs w:val="20"/>
      <w:lang w:val="en-US" w:eastAsia="es-MX"/>
    </w:rPr>
  </w:style>
  <w:style w:type="character" w:styleId="Refdenotaalfinal">
    <w:name w:val="endnote reference"/>
    <w:uiPriority w:val="99"/>
    <w:semiHidden/>
    <w:unhideWhenUsed/>
    <w:rsid w:val="00692E87"/>
    <w:rPr>
      <w:vertAlign w:val="superscript"/>
    </w:rPr>
  </w:style>
  <w:style w:type="character" w:styleId="Refdenotaalpie">
    <w:name w:val="footnote reference"/>
    <w:uiPriority w:val="99"/>
    <w:semiHidden/>
    <w:unhideWhenUsed/>
    <w:rsid w:val="00692E87"/>
    <w:rPr>
      <w:vertAlign w:val="superscript"/>
    </w:rPr>
  </w:style>
  <w:style w:type="paragraph" w:styleId="Textodeglobo">
    <w:name w:val="Balloon Text"/>
    <w:basedOn w:val="Normal"/>
    <w:link w:val="TextodegloboCar"/>
    <w:uiPriority w:val="99"/>
    <w:semiHidden/>
    <w:unhideWhenUsed/>
    <w:rsid w:val="00692E8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92E87"/>
    <w:rPr>
      <w:rFonts w:ascii="Segoe UI" w:eastAsia="Times New Roman" w:hAnsi="Segoe UI" w:cs="Segoe UI"/>
      <w:sz w:val="18"/>
      <w:szCs w:val="18"/>
      <w:lang w:val="es-E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3899</Words>
  <Characters>21446</Characters>
  <Application>Microsoft Office Word</Application>
  <DocSecurity>0</DocSecurity>
  <Lines>178</Lines>
  <Paragraphs>50</Paragraphs>
  <ScaleCrop>false</ScaleCrop>
  <Company/>
  <LinksUpToDate>false</LinksUpToDate>
  <CharactersWithSpaces>25295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Ocampo</dc:creator>
  <cp:keywords/>
  <dc:description/>
  <cp:lastModifiedBy>Ana Ocampo</cp:lastModifiedBy>
  <cp:revision>1</cp:revision>
  <dcterms:created xsi:type="dcterms:W3CDTF">2019-12-19T13:22:00Z</dcterms:created>
  <dcterms:modified xsi:type="dcterms:W3CDTF">2019-12-19T13:23:00Z</dcterms:modified>
</cp:coreProperties>
</file>